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48" w:rsidRDefault="00C30448"/>
    <w:p w:rsidR="00C30448" w:rsidRDefault="000A6594">
      <w:pPr>
        <w:jc w:val="center"/>
      </w:pPr>
      <w:r>
        <w:rPr>
          <w:noProof/>
        </w:rPr>
        <w:drawing>
          <wp:inline distT="0" distB="0" distL="0" distR="0">
            <wp:extent cx="3601172"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C_Logo_Horizontal_B&amp;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1172" cy="1371600"/>
                    </a:xfrm>
                    <a:prstGeom prst="rect">
                      <a:avLst/>
                    </a:prstGeom>
                  </pic:spPr>
                </pic:pic>
              </a:graphicData>
            </a:graphic>
          </wp:inline>
        </w:drawing>
      </w:r>
    </w:p>
    <w:p w:rsidR="00C30448" w:rsidRDefault="00C30448">
      <w:pPr>
        <w:jc w:val="center"/>
      </w:pPr>
    </w:p>
    <w:p w:rsidR="00C30448" w:rsidRDefault="00C30448">
      <w:pPr>
        <w:jc w:val="center"/>
      </w:pPr>
    </w:p>
    <w:p w:rsidR="00C30448" w:rsidRDefault="00C30448">
      <w:pPr>
        <w:jc w:val="center"/>
      </w:pPr>
    </w:p>
    <w:p w:rsidR="00C30448" w:rsidRDefault="00C30448">
      <w:pPr>
        <w:jc w:val="center"/>
      </w:pPr>
    </w:p>
    <w:p w:rsidR="00C30448" w:rsidRDefault="00C30448">
      <w:pPr>
        <w:jc w:val="center"/>
      </w:pPr>
    </w:p>
    <w:p w:rsidR="00C30448" w:rsidRDefault="00D21AFF">
      <w:pPr>
        <w:jc w:val="center"/>
        <w:rPr>
          <w:rFonts w:ascii="Cambria" w:hAnsi="Cambria"/>
          <w:b/>
          <w:sz w:val="72"/>
          <w:szCs w:val="72"/>
        </w:rPr>
      </w:pPr>
      <w:r>
        <w:rPr>
          <w:rFonts w:ascii="Cambria" w:hAnsi="Cambria"/>
          <w:b/>
          <w:sz w:val="72"/>
          <w:szCs w:val="72"/>
        </w:rPr>
        <w:t>Assessment Report</w:t>
      </w:r>
    </w:p>
    <w:p w:rsidR="00C30448" w:rsidRDefault="00D21AFF">
      <w:pPr>
        <w:jc w:val="center"/>
        <w:rPr>
          <w:rFonts w:ascii="Cambria" w:hAnsi="Cambria"/>
          <w:b/>
          <w:sz w:val="56"/>
          <w:szCs w:val="56"/>
        </w:rPr>
      </w:pPr>
      <w:r>
        <w:rPr>
          <w:rFonts w:ascii="Cambria" w:hAnsi="Cambria"/>
          <w:b/>
          <w:sz w:val="56"/>
          <w:szCs w:val="56"/>
        </w:rPr>
        <w:t xml:space="preserve">[major or minor] </w:t>
      </w:r>
    </w:p>
    <w:p w:rsidR="00C30448" w:rsidRDefault="00C30448">
      <w:pPr>
        <w:jc w:val="center"/>
        <w:rPr>
          <w:rFonts w:ascii="Cambria" w:hAnsi="Cambria"/>
          <w:sz w:val="56"/>
          <w:szCs w:val="56"/>
        </w:rPr>
      </w:pPr>
    </w:p>
    <w:p w:rsidR="00C30448" w:rsidRDefault="00D21AFF">
      <w:pPr>
        <w:jc w:val="center"/>
        <w:rPr>
          <w:rFonts w:ascii="Cambria" w:hAnsi="Cambria"/>
          <w:sz w:val="52"/>
          <w:szCs w:val="52"/>
        </w:rPr>
      </w:pPr>
      <w:r>
        <w:rPr>
          <w:rFonts w:ascii="Cambria" w:hAnsi="Cambria"/>
          <w:sz w:val="52"/>
          <w:szCs w:val="52"/>
        </w:rPr>
        <w:t>Department of (Insert)</w:t>
      </w:r>
    </w:p>
    <w:p w:rsidR="00C30448" w:rsidRDefault="001E242F">
      <w:pPr>
        <w:jc w:val="center"/>
        <w:rPr>
          <w:rFonts w:ascii="Cambria" w:hAnsi="Cambria"/>
          <w:sz w:val="48"/>
          <w:szCs w:val="48"/>
        </w:rPr>
      </w:pPr>
      <w:r>
        <w:rPr>
          <w:rFonts w:ascii="Cambria" w:hAnsi="Cambria"/>
          <w:sz w:val="48"/>
          <w:szCs w:val="48"/>
        </w:rPr>
        <w:t>20</w:t>
      </w:r>
      <w:r w:rsidR="000A6594">
        <w:rPr>
          <w:rFonts w:ascii="Cambria" w:hAnsi="Cambria"/>
          <w:sz w:val="48"/>
          <w:szCs w:val="48"/>
        </w:rPr>
        <w:t>##</w:t>
      </w:r>
      <w:r>
        <w:rPr>
          <w:rFonts w:ascii="Cambria" w:hAnsi="Cambria"/>
          <w:sz w:val="48"/>
          <w:szCs w:val="48"/>
        </w:rPr>
        <w:t>-20</w:t>
      </w:r>
      <w:r w:rsidR="000A6594">
        <w:rPr>
          <w:rFonts w:ascii="Cambria" w:hAnsi="Cambria"/>
          <w:sz w:val="48"/>
          <w:szCs w:val="48"/>
        </w:rPr>
        <w:t>##</w:t>
      </w:r>
    </w:p>
    <w:p w:rsidR="00C30448" w:rsidRDefault="00C30448">
      <w:pPr>
        <w:jc w:val="center"/>
        <w:rPr>
          <w:rFonts w:ascii="Cambria" w:hAnsi="Cambria"/>
          <w:sz w:val="48"/>
          <w:szCs w:val="48"/>
        </w:rPr>
      </w:pPr>
    </w:p>
    <w:p w:rsidR="00C30448" w:rsidRDefault="00D21AFF">
      <w:pPr>
        <w:jc w:val="center"/>
        <w:rPr>
          <w:rFonts w:ascii="Cambria" w:hAnsi="Cambria"/>
          <w:sz w:val="28"/>
          <w:szCs w:val="28"/>
        </w:rPr>
      </w:pPr>
      <w:r>
        <w:rPr>
          <w:rFonts w:ascii="Cambria" w:hAnsi="Cambria"/>
          <w:sz w:val="28"/>
          <w:szCs w:val="28"/>
        </w:rPr>
        <w:t>200 High Street, Glenville, West Virginia  26351</w:t>
      </w:r>
    </w:p>
    <w:p w:rsidR="00C30448" w:rsidRDefault="00D21AFF">
      <w:pPr>
        <w:jc w:val="center"/>
        <w:rPr>
          <w:rFonts w:ascii="Cambria" w:hAnsi="Cambria"/>
          <w:sz w:val="28"/>
          <w:szCs w:val="28"/>
        </w:rPr>
      </w:pPr>
      <w:r>
        <w:rPr>
          <w:rFonts w:ascii="Cambria" w:hAnsi="Cambria"/>
          <w:sz w:val="28"/>
          <w:szCs w:val="28"/>
        </w:rPr>
        <w:t>Telephone:  304.462.6345</w:t>
      </w:r>
    </w:p>
    <w:p w:rsidR="00C30448" w:rsidRDefault="00D21AFF">
      <w:pPr>
        <w:jc w:val="center"/>
        <w:rPr>
          <w:rFonts w:ascii="Cambria" w:hAnsi="Cambria"/>
          <w:sz w:val="28"/>
          <w:szCs w:val="28"/>
        </w:rPr>
      </w:pPr>
      <w:r>
        <w:rPr>
          <w:rFonts w:ascii="Cambria" w:hAnsi="Cambria"/>
          <w:sz w:val="28"/>
          <w:szCs w:val="28"/>
        </w:rPr>
        <w:t>Fax:  304.462.4049</w:t>
      </w:r>
    </w:p>
    <w:p w:rsidR="00C30448" w:rsidRDefault="002E7CDE">
      <w:pPr>
        <w:jc w:val="center"/>
        <w:rPr>
          <w:rFonts w:ascii="Cambria" w:hAnsi="Cambria"/>
          <w:sz w:val="28"/>
          <w:szCs w:val="28"/>
        </w:rPr>
      </w:pPr>
      <w:hyperlink r:id="rId10" w:history="1">
        <w:r w:rsidR="00D21AFF">
          <w:rPr>
            <w:rStyle w:val="Hyperlink"/>
            <w:rFonts w:ascii="Cambria" w:hAnsi="Cambria"/>
            <w:color w:val="auto"/>
            <w:sz w:val="28"/>
            <w:szCs w:val="28"/>
          </w:rPr>
          <w:t>http://www.glenville.edu</w:t>
        </w:r>
      </w:hyperlink>
    </w:p>
    <w:p w:rsidR="00C30448" w:rsidRDefault="00C30448">
      <w:pPr>
        <w:spacing w:after="200" w:line="276" w:lineRule="auto"/>
        <w:rPr>
          <w:rFonts w:ascii="Cambria" w:hAnsi="Cambria"/>
          <w:sz w:val="28"/>
          <w:szCs w:val="28"/>
        </w:rPr>
        <w:sectPr w:rsidR="00C30448">
          <w:pgSz w:w="12240" w:h="15840"/>
          <w:pgMar w:top="1440" w:right="1440" w:bottom="1440" w:left="1440" w:header="720" w:footer="720" w:gutter="0"/>
          <w:cols w:space="720"/>
          <w:docGrid w:linePitch="360"/>
        </w:sectPr>
      </w:pPr>
    </w:p>
    <w:p w:rsidR="00C30448" w:rsidRDefault="00D21AFF">
      <w:pPr>
        <w:jc w:val="center"/>
        <w:rPr>
          <w:b/>
        </w:rPr>
      </w:pPr>
      <w:r>
        <w:rPr>
          <w:b/>
        </w:rPr>
        <w:lastRenderedPageBreak/>
        <w:t>TABLE OF CONTENTS</w:t>
      </w:r>
    </w:p>
    <w:p w:rsidR="00C30448" w:rsidRDefault="00C30448">
      <w:pPr>
        <w:rPr>
          <w:lang w:eastAsia="ja-JP"/>
        </w:rPr>
      </w:pPr>
    </w:p>
    <w:p w:rsidR="007D7E4A" w:rsidRDefault="00D21AF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0338234" w:history="1">
        <w:r w:rsidR="007D7E4A" w:rsidRPr="004A0C9F">
          <w:rPr>
            <w:rStyle w:val="Hyperlink"/>
            <w:noProof/>
          </w:rPr>
          <w:t>ACTIONS TAKEN ON PREVIOUS CYCLE ACTION PLAN</w:t>
        </w:r>
        <w:r w:rsidR="007D7E4A">
          <w:rPr>
            <w:noProof/>
            <w:webHidden/>
          </w:rPr>
          <w:tab/>
        </w:r>
        <w:r w:rsidR="007D7E4A">
          <w:rPr>
            <w:noProof/>
            <w:webHidden/>
          </w:rPr>
          <w:fldChar w:fldCharType="begin"/>
        </w:r>
        <w:r w:rsidR="007D7E4A">
          <w:rPr>
            <w:noProof/>
            <w:webHidden/>
          </w:rPr>
          <w:instrText xml:space="preserve"> PAGEREF _Toc70338234 \h </w:instrText>
        </w:r>
        <w:r w:rsidR="007D7E4A">
          <w:rPr>
            <w:noProof/>
            <w:webHidden/>
          </w:rPr>
        </w:r>
        <w:r w:rsidR="007D7E4A">
          <w:rPr>
            <w:noProof/>
            <w:webHidden/>
          </w:rPr>
          <w:fldChar w:fldCharType="separate"/>
        </w:r>
        <w:r w:rsidR="007A7B0C">
          <w:rPr>
            <w:noProof/>
            <w:webHidden/>
          </w:rPr>
          <w:t>3</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35" w:history="1">
        <w:r w:rsidR="007D7E4A" w:rsidRPr="004A0C9F">
          <w:rPr>
            <w:rStyle w:val="Hyperlink"/>
            <w:noProof/>
          </w:rPr>
          <w:t>MISSION STATEMENT</w:t>
        </w:r>
        <w:r w:rsidR="007D7E4A">
          <w:rPr>
            <w:noProof/>
            <w:webHidden/>
          </w:rPr>
          <w:tab/>
        </w:r>
        <w:r w:rsidR="007D7E4A">
          <w:rPr>
            <w:noProof/>
            <w:webHidden/>
          </w:rPr>
          <w:fldChar w:fldCharType="begin"/>
        </w:r>
        <w:r w:rsidR="007D7E4A">
          <w:rPr>
            <w:noProof/>
            <w:webHidden/>
          </w:rPr>
          <w:instrText xml:space="preserve"> PAGEREF _Toc70338235 \h </w:instrText>
        </w:r>
        <w:r w:rsidR="007D7E4A">
          <w:rPr>
            <w:noProof/>
            <w:webHidden/>
          </w:rPr>
        </w:r>
        <w:r w:rsidR="007D7E4A">
          <w:rPr>
            <w:noProof/>
            <w:webHidden/>
          </w:rPr>
          <w:fldChar w:fldCharType="separate"/>
        </w:r>
        <w:r w:rsidR="007A7B0C">
          <w:rPr>
            <w:noProof/>
            <w:webHidden/>
          </w:rPr>
          <w:t>4</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36" w:history="1">
        <w:r w:rsidR="007D7E4A" w:rsidRPr="004A0C9F">
          <w:rPr>
            <w:rStyle w:val="Hyperlink"/>
            <w:noProof/>
          </w:rPr>
          <w:t>VISION STATEMENT</w:t>
        </w:r>
        <w:r w:rsidR="007D7E4A">
          <w:rPr>
            <w:noProof/>
            <w:webHidden/>
          </w:rPr>
          <w:tab/>
        </w:r>
        <w:r w:rsidR="007D7E4A">
          <w:rPr>
            <w:noProof/>
            <w:webHidden/>
          </w:rPr>
          <w:fldChar w:fldCharType="begin"/>
        </w:r>
        <w:r w:rsidR="007D7E4A">
          <w:rPr>
            <w:noProof/>
            <w:webHidden/>
          </w:rPr>
          <w:instrText xml:space="preserve"> PAGEREF _Toc70338236 \h </w:instrText>
        </w:r>
        <w:r w:rsidR="007D7E4A">
          <w:rPr>
            <w:noProof/>
            <w:webHidden/>
          </w:rPr>
        </w:r>
        <w:r w:rsidR="007D7E4A">
          <w:rPr>
            <w:noProof/>
            <w:webHidden/>
          </w:rPr>
          <w:fldChar w:fldCharType="separate"/>
        </w:r>
        <w:r w:rsidR="007A7B0C">
          <w:rPr>
            <w:noProof/>
            <w:webHidden/>
          </w:rPr>
          <w:t>5</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37" w:history="1">
        <w:r w:rsidR="007D7E4A" w:rsidRPr="004A0C9F">
          <w:rPr>
            <w:rStyle w:val="Hyperlink"/>
            <w:noProof/>
          </w:rPr>
          <w:t>LEARNING OUTCOMES</w:t>
        </w:r>
        <w:r w:rsidR="007D7E4A">
          <w:rPr>
            <w:noProof/>
            <w:webHidden/>
          </w:rPr>
          <w:tab/>
        </w:r>
        <w:r w:rsidR="007D7E4A">
          <w:rPr>
            <w:noProof/>
            <w:webHidden/>
          </w:rPr>
          <w:fldChar w:fldCharType="begin"/>
        </w:r>
        <w:r w:rsidR="007D7E4A">
          <w:rPr>
            <w:noProof/>
            <w:webHidden/>
          </w:rPr>
          <w:instrText xml:space="preserve"> PAGEREF _Toc70338237 \h </w:instrText>
        </w:r>
        <w:r w:rsidR="007D7E4A">
          <w:rPr>
            <w:noProof/>
            <w:webHidden/>
          </w:rPr>
        </w:r>
        <w:r w:rsidR="007D7E4A">
          <w:rPr>
            <w:noProof/>
            <w:webHidden/>
          </w:rPr>
          <w:fldChar w:fldCharType="separate"/>
        </w:r>
        <w:r w:rsidR="007A7B0C">
          <w:rPr>
            <w:noProof/>
            <w:webHidden/>
          </w:rPr>
          <w:t>6</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38" w:history="1">
        <w:r w:rsidR="007D7E4A" w:rsidRPr="004A0C9F">
          <w:rPr>
            <w:rStyle w:val="Hyperlink"/>
            <w:noProof/>
          </w:rPr>
          <w:t>MATRIX OF LEARNING OUTCOMES AND COURSES</w:t>
        </w:r>
        <w:r w:rsidR="007D7E4A">
          <w:rPr>
            <w:noProof/>
            <w:webHidden/>
          </w:rPr>
          <w:tab/>
        </w:r>
        <w:r w:rsidR="007D7E4A">
          <w:rPr>
            <w:noProof/>
            <w:webHidden/>
          </w:rPr>
          <w:fldChar w:fldCharType="begin"/>
        </w:r>
        <w:r w:rsidR="007D7E4A">
          <w:rPr>
            <w:noProof/>
            <w:webHidden/>
          </w:rPr>
          <w:instrText xml:space="preserve"> PAGEREF _Toc70338238 \h </w:instrText>
        </w:r>
        <w:r w:rsidR="007D7E4A">
          <w:rPr>
            <w:noProof/>
            <w:webHidden/>
          </w:rPr>
        </w:r>
        <w:r w:rsidR="007D7E4A">
          <w:rPr>
            <w:noProof/>
            <w:webHidden/>
          </w:rPr>
          <w:fldChar w:fldCharType="separate"/>
        </w:r>
        <w:r w:rsidR="007A7B0C">
          <w:rPr>
            <w:noProof/>
            <w:webHidden/>
          </w:rPr>
          <w:t>7</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39" w:history="1">
        <w:r w:rsidR="007D7E4A" w:rsidRPr="004A0C9F">
          <w:rPr>
            <w:rStyle w:val="Hyperlink"/>
            <w:noProof/>
          </w:rPr>
          <w:t>ASSESSMENT PLAN</w:t>
        </w:r>
        <w:r w:rsidR="007D7E4A">
          <w:rPr>
            <w:noProof/>
            <w:webHidden/>
          </w:rPr>
          <w:tab/>
        </w:r>
        <w:r w:rsidR="007D7E4A">
          <w:rPr>
            <w:noProof/>
            <w:webHidden/>
          </w:rPr>
          <w:fldChar w:fldCharType="begin"/>
        </w:r>
        <w:r w:rsidR="007D7E4A">
          <w:rPr>
            <w:noProof/>
            <w:webHidden/>
          </w:rPr>
          <w:instrText xml:space="preserve"> PAGEREF _Toc70338239 \h </w:instrText>
        </w:r>
        <w:r w:rsidR="007D7E4A">
          <w:rPr>
            <w:noProof/>
            <w:webHidden/>
          </w:rPr>
        </w:r>
        <w:r w:rsidR="007D7E4A">
          <w:rPr>
            <w:noProof/>
            <w:webHidden/>
          </w:rPr>
          <w:fldChar w:fldCharType="separate"/>
        </w:r>
        <w:r w:rsidR="007A7B0C">
          <w:rPr>
            <w:noProof/>
            <w:webHidden/>
          </w:rPr>
          <w:t>8</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40" w:history="1">
        <w:r w:rsidR="007D7E4A" w:rsidRPr="004A0C9F">
          <w:rPr>
            <w:rStyle w:val="Hyperlink"/>
            <w:noProof/>
          </w:rPr>
          <w:t>ASSESSMENTS OF LEARNING OUTCOMES</w:t>
        </w:r>
        <w:r w:rsidR="007D7E4A">
          <w:rPr>
            <w:noProof/>
            <w:webHidden/>
          </w:rPr>
          <w:tab/>
        </w:r>
        <w:r w:rsidR="007D7E4A">
          <w:rPr>
            <w:noProof/>
            <w:webHidden/>
          </w:rPr>
          <w:fldChar w:fldCharType="begin"/>
        </w:r>
        <w:r w:rsidR="007D7E4A">
          <w:rPr>
            <w:noProof/>
            <w:webHidden/>
          </w:rPr>
          <w:instrText xml:space="preserve"> PAGEREF _Toc70338240 \h </w:instrText>
        </w:r>
        <w:r w:rsidR="007D7E4A">
          <w:rPr>
            <w:noProof/>
            <w:webHidden/>
          </w:rPr>
        </w:r>
        <w:r w:rsidR="007D7E4A">
          <w:rPr>
            <w:noProof/>
            <w:webHidden/>
          </w:rPr>
          <w:fldChar w:fldCharType="separate"/>
        </w:r>
        <w:r w:rsidR="007A7B0C">
          <w:rPr>
            <w:noProof/>
            <w:webHidden/>
          </w:rPr>
          <w:t>9</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41" w:history="1">
        <w:r w:rsidR="007D7E4A" w:rsidRPr="004A0C9F">
          <w:rPr>
            <w:rStyle w:val="Hyperlink"/>
            <w:noProof/>
          </w:rPr>
          <w:t>ASSESSMENT FINDINGS</w:t>
        </w:r>
        <w:r w:rsidR="007D7E4A">
          <w:rPr>
            <w:noProof/>
            <w:webHidden/>
          </w:rPr>
          <w:tab/>
        </w:r>
        <w:r w:rsidR="007D7E4A">
          <w:rPr>
            <w:noProof/>
            <w:webHidden/>
          </w:rPr>
          <w:fldChar w:fldCharType="begin"/>
        </w:r>
        <w:r w:rsidR="007D7E4A">
          <w:rPr>
            <w:noProof/>
            <w:webHidden/>
          </w:rPr>
          <w:instrText xml:space="preserve"> PAGEREF _Toc70338241 \h </w:instrText>
        </w:r>
        <w:r w:rsidR="007D7E4A">
          <w:rPr>
            <w:noProof/>
            <w:webHidden/>
          </w:rPr>
        </w:r>
        <w:r w:rsidR="007D7E4A">
          <w:rPr>
            <w:noProof/>
            <w:webHidden/>
          </w:rPr>
          <w:fldChar w:fldCharType="separate"/>
        </w:r>
        <w:r w:rsidR="007A7B0C">
          <w:rPr>
            <w:noProof/>
            <w:webHidden/>
          </w:rPr>
          <w:t>10</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42" w:history="1">
        <w:r w:rsidR="007D7E4A" w:rsidRPr="004A0C9F">
          <w:rPr>
            <w:rStyle w:val="Hyperlink"/>
            <w:noProof/>
          </w:rPr>
          <w:t>ACTION PLAN</w:t>
        </w:r>
        <w:r w:rsidR="007D7E4A">
          <w:rPr>
            <w:noProof/>
            <w:webHidden/>
          </w:rPr>
          <w:tab/>
        </w:r>
        <w:r w:rsidR="007D7E4A">
          <w:rPr>
            <w:noProof/>
            <w:webHidden/>
          </w:rPr>
          <w:fldChar w:fldCharType="begin"/>
        </w:r>
        <w:r w:rsidR="007D7E4A">
          <w:rPr>
            <w:noProof/>
            <w:webHidden/>
          </w:rPr>
          <w:instrText xml:space="preserve"> PAGEREF _Toc70338242 \h </w:instrText>
        </w:r>
        <w:r w:rsidR="007D7E4A">
          <w:rPr>
            <w:noProof/>
            <w:webHidden/>
          </w:rPr>
        </w:r>
        <w:r w:rsidR="007D7E4A">
          <w:rPr>
            <w:noProof/>
            <w:webHidden/>
          </w:rPr>
          <w:fldChar w:fldCharType="separate"/>
        </w:r>
        <w:r w:rsidR="007A7B0C">
          <w:rPr>
            <w:noProof/>
            <w:webHidden/>
          </w:rPr>
          <w:t>11</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43" w:history="1">
        <w:r w:rsidR="007D7E4A" w:rsidRPr="004A0C9F">
          <w:rPr>
            <w:rStyle w:val="Hyperlink"/>
            <w:noProof/>
          </w:rPr>
          <w:t>BUDGET NEEDS</w:t>
        </w:r>
        <w:r w:rsidR="007D7E4A">
          <w:rPr>
            <w:noProof/>
            <w:webHidden/>
          </w:rPr>
          <w:tab/>
        </w:r>
        <w:r w:rsidR="007D7E4A">
          <w:rPr>
            <w:noProof/>
            <w:webHidden/>
          </w:rPr>
          <w:fldChar w:fldCharType="begin"/>
        </w:r>
        <w:r w:rsidR="007D7E4A">
          <w:rPr>
            <w:noProof/>
            <w:webHidden/>
          </w:rPr>
          <w:instrText xml:space="preserve"> PAGEREF _Toc70338243 \h </w:instrText>
        </w:r>
        <w:r w:rsidR="007D7E4A">
          <w:rPr>
            <w:noProof/>
            <w:webHidden/>
          </w:rPr>
        </w:r>
        <w:r w:rsidR="007D7E4A">
          <w:rPr>
            <w:noProof/>
            <w:webHidden/>
          </w:rPr>
          <w:fldChar w:fldCharType="separate"/>
        </w:r>
        <w:r w:rsidR="007A7B0C">
          <w:rPr>
            <w:noProof/>
            <w:webHidden/>
          </w:rPr>
          <w:t>12</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44" w:history="1">
        <w:r w:rsidR="007D7E4A" w:rsidRPr="004A0C9F">
          <w:rPr>
            <w:rStyle w:val="Hyperlink"/>
            <w:noProof/>
          </w:rPr>
          <w:t>ISSUES CONCERNING THE STRATEGIC PLAN</w:t>
        </w:r>
        <w:r w:rsidR="007D7E4A">
          <w:rPr>
            <w:noProof/>
            <w:webHidden/>
          </w:rPr>
          <w:tab/>
        </w:r>
        <w:r w:rsidR="007D7E4A">
          <w:rPr>
            <w:noProof/>
            <w:webHidden/>
          </w:rPr>
          <w:fldChar w:fldCharType="begin"/>
        </w:r>
        <w:r w:rsidR="007D7E4A">
          <w:rPr>
            <w:noProof/>
            <w:webHidden/>
          </w:rPr>
          <w:instrText xml:space="preserve"> PAGEREF _Toc70338244 \h </w:instrText>
        </w:r>
        <w:r w:rsidR="007D7E4A">
          <w:rPr>
            <w:noProof/>
            <w:webHidden/>
          </w:rPr>
        </w:r>
        <w:r w:rsidR="007D7E4A">
          <w:rPr>
            <w:noProof/>
            <w:webHidden/>
          </w:rPr>
          <w:fldChar w:fldCharType="separate"/>
        </w:r>
        <w:r w:rsidR="007A7B0C">
          <w:rPr>
            <w:noProof/>
            <w:webHidden/>
          </w:rPr>
          <w:t>13</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45" w:history="1">
        <w:r w:rsidR="007D7E4A" w:rsidRPr="004A0C9F">
          <w:rPr>
            <w:rStyle w:val="Hyperlink"/>
            <w:noProof/>
          </w:rPr>
          <w:t>APPENDIX I: ASSIGNMENTS AND ASSESSMENTS</w:t>
        </w:r>
        <w:r w:rsidR="007D7E4A">
          <w:rPr>
            <w:noProof/>
            <w:webHidden/>
          </w:rPr>
          <w:tab/>
        </w:r>
        <w:r w:rsidR="007D7E4A">
          <w:rPr>
            <w:noProof/>
            <w:webHidden/>
          </w:rPr>
          <w:fldChar w:fldCharType="begin"/>
        </w:r>
        <w:r w:rsidR="007D7E4A">
          <w:rPr>
            <w:noProof/>
            <w:webHidden/>
          </w:rPr>
          <w:instrText xml:space="preserve"> PAGEREF _Toc70338245 \h </w:instrText>
        </w:r>
        <w:r w:rsidR="007D7E4A">
          <w:rPr>
            <w:noProof/>
            <w:webHidden/>
          </w:rPr>
        </w:r>
        <w:r w:rsidR="007D7E4A">
          <w:rPr>
            <w:noProof/>
            <w:webHidden/>
          </w:rPr>
          <w:fldChar w:fldCharType="separate"/>
        </w:r>
        <w:r w:rsidR="007A7B0C">
          <w:rPr>
            <w:noProof/>
            <w:webHidden/>
          </w:rPr>
          <w:t>14</w:t>
        </w:r>
        <w:r w:rsidR="007D7E4A">
          <w:rPr>
            <w:noProof/>
            <w:webHidden/>
          </w:rPr>
          <w:fldChar w:fldCharType="end"/>
        </w:r>
      </w:hyperlink>
    </w:p>
    <w:p w:rsidR="007D7E4A" w:rsidRDefault="002E7CDE">
      <w:pPr>
        <w:pStyle w:val="TOC1"/>
        <w:rPr>
          <w:rFonts w:asciiTheme="minorHAnsi" w:eastAsiaTheme="minorEastAsia" w:hAnsiTheme="minorHAnsi" w:cstheme="minorBidi"/>
          <w:noProof/>
          <w:sz w:val="22"/>
          <w:szCs w:val="22"/>
        </w:rPr>
      </w:pPr>
      <w:hyperlink w:anchor="_Toc70338246" w:history="1">
        <w:r w:rsidR="007D7E4A" w:rsidRPr="004A0C9F">
          <w:rPr>
            <w:rStyle w:val="Hyperlink"/>
            <w:noProof/>
            <w:lang w:eastAsia="ja-JP"/>
          </w:rPr>
          <w:t>APPENDIX II: COLLECTED DATA</w:t>
        </w:r>
        <w:r w:rsidR="007D7E4A">
          <w:rPr>
            <w:noProof/>
            <w:webHidden/>
          </w:rPr>
          <w:tab/>
        </w:r>
        <w:r w:rsidR="007D7E4A">
          <w:rPr>
            <w:noProof/>
            <w:webHidden/>
          </w:rPr>
          <w:fldChar w:fldCharType="begin"/>
        </w:r>
        <w:r w:rsidR="007D7E4A">
          <w:rPr>
            <w:noProof/>
            <w:webHidden/>
          </w:rPr>
          <w:instrText xml:space="preserve"> PAGEREF _Toc70338246 \h </w:instrText>
        </w:r>
        <w:r w:rsidR="007D7E4A">
          <w:rPr>
            <w:noProof/>
            <w:webHidden/>
          </w:rPr>
        </w:r>
        <w:r w:rsidR="007D7E4A">
          <w:rPr>
            <w:noProof/>
            <w:webHidden/>
          </w:rPr>
          <w:fldChar w:fldCharType="separate"/>
        </w:r>
        <w:r w:rsidR="007A7B0C">
          <w:rPr>
            <w:noProof/>
            <w:webHidden/>
          </w:rPr>
          <w:t>15</w:t>
        </w:r>
        <w:r w:rsidR="007D7E4A">
          <w:rPr>
            <w:noProof/>
            <w:webHidden/>
          </w:rPr>
          <w:fldChar w:fldCharType="end"/>
        </w:r>
      </w:hyperlink>
    </w:p>
    <w:p w:rsidR="00C30448" w:rsidRDefault="00D21AFF">
      <w:pPr>
        <w:spacing w:line="360" w:lineRule="auto"/>
        <w:contextualSpacing/>
      </w:pPr>
      <w:r>
        <w:rPr>
          <w:b/>
          <w:bCs/>
        </w:rPr>
        <w:fldChar w:fldCharType="end"/>
      </w:r>
    </w:p>
    <w:p w:rsidR="00C30448" w:rsidRDefault="00D21AFF">
      <w:pPr>
        <w:spacing w:after="200" w:line="276" w:lineRule="auto"/>
        <w:rPr>
          <w:rFonts w:eastAsia="Calibri"/>
          <w:b/>
          <w:caps/>
          <w:sz w:val="28"/>
          <w:szCs w:val="28"/>
        </w:rPr>
      </w:pPr>
      <w:r>
        <w:br w:type="page"/>
      </w:r>
    </w:p>
    <w:p w:rsidR="00C30448" w:rsidRDefault="00D21AFF">
      <w:pPr>
        <w:pStyle w:val="Heading1"/>
      </w:pPr>
      <w:bookmarkStart w:id="0" w:name="_Toc70338234"/>
      <w:r>
        <w:lastRenderedPageBreak/>
        <w:t>ACTIONS TAKEN ON PREVIOUS CYCLE ACTION PLAN</w:t>
      </w:r>
      <w:bookmarkEnd w:id="0"/>
    </w:p>
    <w:p w:rsidR="00C30448" w:rsidRDefault="00D21AFF">
      <w:pPr>
        <w:ind w:firstLine="720"/>
      </w:pPr>
      <w:r>
        <w:t xml:space="preserve"> </w:t>
      </w:r>
    </w:p>
    <w:p w:rsidR="00C30448" w:rsidRDefault="00D21AFF">
      <w:pPr>
        <w:ind w:firstLine="720"/>
      </w:pPr>
      <w:r>
        <w:t>(Summarize previous cycle action plan and insert comments here)</w:t>
      </w:r>
    </w:p>
    <w:p w:rsidR="00C30448" w:rsidRDefault="00D21AFF">
      <w:pPr>
        <w:spacing w:after="200" w:line="276" w:lineRule="auto"/>
      </w:pPr>
      <w:r>
        <w:br w:type="page"/>
      </w:r>
    </w:p>
    <w:p w:rsidR="00C30448" w:rsidRDefault="00D21AFF">
      <w:pPr>
        <w:pStyle w:val="Heading1"/>
      </w:pPr>
      <w:bookmarkStart w:id="1" w:name="_Toc70338235"/>
      <w:r>
        <w:lastRenderedPageBreak/>
        <w:t>MISSION STATEMENT</w:t>
      </w:r>
      <w:bookmarkEnd w:id="1"/>
    </w:p>
    <w:p w:rsidR="00C30448" w:rsidRDefault="00C30448"/>
    <w:p w:rsidR="00C30448" w:rsidRDefault="00D21AFF">
      <w:pPr>
        <w:rPr>
          <w:rFonts w:cs="Calibri"/>
          <w:bCs/>
        </w:rPr>
      </w:pPr>
      <w:r>
        <w:rPr>
          <w:rFonts w:cs="Calibri"/>
        </w:rPr>
        <w:t>(Clearly worded and concise)</w:t>
      </w:r>
    </w:p>
    <w:p w:rsidR="00C30448" w:rsidRDefault="00C30448">
      <w:pPr>
        <w:ind w:left="720"/>
        <w:rPr>
          <w:rFonts w:ascii="Cambria" w:hAnsi="Cambria"/>
        </w:rPr>
      </w:pPr>
    </w:p>
    <w:p w:rsidR="00C30448" w:rsidRDefault="00D21AFF">
      <w:pPr>
        <w:spacing w:after="200" w:line="276" w:lineRule="auto"/>
        <w:rPr>
          <w:rFonts w:ascii="Cambria" w:hAnsi="Cambria"/>
          <w:b/>
        </w:rPr>
      </w:pPr>
      <w:r>
        <w:rPr>
          <w:rFonts w:ascii="Cambria" w:hAnsi="Cambria"/>
          <w:b/>
        </w:rPr>
        <w:br w:type="page"/>
      </w:r>
    </w:p>
    <w:p w:rsidR="00C30448" w:rsidRDefault="00D21AFF">
      <w:pPr>
        <w:pStyle w:val="Heading1"/>
        <w:rPr>
          <w:rFonts w:ascii="Cambria" w:hAnsi="Cambria"/>
        </w:rPr>
      </w:pPr>
      <w:bookmarkStart w:id="2" w:name="_Toc70338236"/>
      <w:r>
        <w:lastRenderedPageBreak/>
        <w:t>VISION STATEMENT</w:t>
      </w:r>
      <w:bookmarkEnd w:id="2"/>
    </w:p>
    <w:p w:rsidR="00C30448" w:rsidRDefault="00C30448">
      <w:pPr>
        <w:rPr>
          <w:rFonts w:ascii="Cambria" w:hAnsi="Cambria"/>
        </w:rPr>
      </w:pPr>
    </w:p>
    <w:p w:rsidR="00C30448" w:rsidRDefault="00D21AFF">
      <w:pPr>
        <w:rPr>
          <w:rFonts w:ascii="Cambria" w:hAnsi="Cambria"/>
        </w:rPr>
      </w:pPr>
      <w:r>
        <w:rPr>
          <w:rFonts w:ascii="Cambria" w:hAnsi="Cambria"/>
        </w:rPr>
        <w:t>(Future Goals)</w:t>
      </w:r>
    </w:p>
    <w:p w:rsidR="00C30448" w:rsidRDefault="00D21AFF">
      <w:pPr>
        <w:spacing w:after="200" w:line="276" w:lineRule="auto"/>
        <w:rPr>
          <w:rFonts w:ascii="Cambria" w:hAnsi="Cambria"/>
        </w:rPr>
      </w:pPr>
      <w:r>
        <w:rPr>
          <w:rFonts w:ascii="Cambria" w:hAnsi="Cambria"/>
        </w:rPr>
        <w:br w:type="page"/>
      </w:r>
    </w:p>
    <w:p w:rsidR="00C30448" w:rsidRDefault="00D21AFF">
      <w:pPr>
        <w:pStyle w:val="Heading1"/>
      </w:pPr>
      <w:bookmarkStart w:id="3" w:name="_Toc70338237"/>
      <w:r>
        <w:lastRenderedPageBreak/>
        <w:t>LEARNING OUTCOMES</w:t>
      </w:r>
      <w:bookmarkEnd w:id="3"/>
    </w:p>
    <w:p w:rsidR="00C30448" w:rsidRDefault="00C30448">
      <w:pPr>
        <w:rPr>
          <w:szCs w:val="24"/>
        </w:rPr>
      </w:pPr>
    </w:p>
    <w:p w:rsidR="00C30448" w:rsidRDefault="00D21AFF">
      <w:pPr>
        <w:rPr>
          <w:bCs/>
          <w:szCs w:val="24"/>
        </w:rPr>
      </w:pPr>
      <w:r>
        <w:rPr>
          <w:bCs/>
          <w:szCs w:val="24"/>
        </w:rPr>
        <w:t>(Outcomes must be measurable.)</w:t>
      </w:r>
    </w:p>
    <w:p w:rsidR="00C30448" w:rsidRDefault="00C30448">
      <w:pPr>
        <w:rPr>
          <w:rFonts w:ascii="Cambria" w:hAnsi="Cambria" w:cs="Calibri"/>
          <w:bCs/>
          <w:szCs w:val="24"/>
        </w:rPr>
      </w:pPr>
    </w:p>
    <w:p w:rsidR="00C30448" w:rsidRDefault="00D21AFF">
      <w:pPr>
        <w:rPr>
          <w:rFonts w:ascii="Cambria" w:hAnsi="Cambria" w:cs="Calibri"/>
          <w:bCs/>
          <w:szCs w:val="24"/>
        </w:rPr>
      </w:pPr>
      <w:r>
        <w:rPr>
          <w:rFonts w:ascii="Cambria" w:hAnsi="Cambria" w:cs="Calibri"/>
          <w:bCs/>
          <w:szCs w:val="24"/>
        </w:rPr>
        <w:t>Students will:</w:t>
      </w:r>
    </w:p>
    <w:p w:rsidR="00C30448" w:rsidRDefault="00C30448">
      <w:pPr>
        <w:rPr>
          <w:rFonts w:ascii="Cambria" w:hAnsi="Cambria" w:cs="Calibri"/>
          <w:bCs/>
          <w:szCs w:val="24"/>
        </w:rPr>
      </w:pPr>
    </w:p>
    <w:p w:rsidR="00C30448" w:rsidRDefault="00D21AFF">
      <w:pPr>
        <w:pStyle w:val="ListParagraph1"/>
        <w:numPr>
          <w:ilvl w:val="0"/>
          <w:numId w:val="1"/>
        </w:numPr>
        <w:spacing w:after="200" w:line="276" w:lineRule="auto"/>
        <w:rPr>
          <w:rFonts w:ascii="Cambria" w:hAnsi="Cambria"/>
        </w:rPr>
      </w:pPr>
      <w:r>
        <w:rPr>
          <w:rFonts w:ascii="Cambria" w:hAnsi="Cambria"/>
        </w:rPr>
        <w:t xml:space="preserve"> </w:t>
      </w:r>
    </w:p>
    <w:p w:rsidR="00C30448" w:rsidRDefault="00C30448">
      <w:pPr>
        <w:spacing w:after="200" w:line="276" w:lineRule="auto"/>
        <w:ind w:left="360"/>
        <w:rPr>
          <w:rFonts w:ascii="Cambria" w:hAnsi="Cambria"/>
        </w:rPr>
      </w:pPr>
    </w:p>
    <w:p w:rsidR="00C30448" w:rsidRDefault="00D21AFF">
      <w:pPr>
        <w:pStyle w:val="ListParagraph1"/>
        <w:numPr>
          <w:ilvl w:val="0"/>
          <w:numId w:val="1"/>
        </w:numPr>
        <w:spacing w:after="200" w:line="276" w:lineRule="auto"/>
        <w:rPr>
          <w:rFonts w:ascii="Cambria" w:hAnsi="Cambria"/>
        </w:rPr>
      </w:pPr>
      <w:r>
        <w:rPr>
          <w:rFonts w:ascii="Cambria" w:hAnsi="Cambria"/>
        </w:rPr>
        <w:t xml:space="preserve"> </w:t>
      </w:r>
    </w:p>
    <w:p w:rsidR="00C30448" w:rsidRDefault="00C30448">
      <w:pPr>
        <w:spacing w:after="200" w:line="276" w:lineRule="auto"/>
        <w:ind w:left="360"/>
        <w:rPr>
          <w:rFonts w:ascii="Cambria" w:hAnsi="Cambria"/>
        </w:rPr>
      </w:pPr>
    </w:p>
    <w:p w:rsidR="00C30448" w:rsidRDefault="00D21AFF">
      <w:pPr>
        <w:pStyle w:val="ListParagraph1"/>
        <w:numPr>
          <w:ilvl w:val="0"/>
          <w:numId w:val="1"/>
        </w:numPr>
        <w:spacing w:after="200" w:line="276" w:lineRule="auto"/>
        <w:rPr>
          <w:rFonts w:ascii="Cambria" w:hAnsi="Cambria"/>
        </w:rPr>
      </w:pPr>
      <w:r>
        <w:rPr>
          <w:rFonts w:ascii="Cambria" w:hAnsi="Cambria"/>
        </w:rPr>
        <w:t xml:space="preserve"> </w:t>
      </w:r>
    </w:p>
    <w:p w:rsidR="00C30448" w:rsidRDefault="00C30448">
      <w:pPr>
        <w:spacing w:after="200" w:line="276" w:lineRule="auto"/>
        <w:ind w:left="360"/>
        <w:rPr>
          <w:rFonts w:ascii="Cambria" w:hAnsi="Cambria"/>
        </w:rPr>
      </w:pPr>
    </w:p>
    <w:p w:rsidR="00C30448" w:rsidRDefault="00D21AFF">
      <w:pPr>
        <w:pStyle w:val="ListParagraph1"/>
        <w:numPr>
          <w:ilvl w:val="0"/>
          <w:numId w:val="1"/>
        </w:numPr>
        <w:spacing w:after="200" w:line="276" w:lineRule="auto"/>
        <w:rPr>
          <w:rFonts w:ascii="Cambria" w:hAnsi="Cambria"/>
        </w:rPr>
      </w:pPr>
      <w:r>
        <w:rPr>
          <w:rFonts w:ascii="Cambria" w:hAnsi="Cambria"/>
        </w:rPr>
        <w:t xml:space="preserve"> </w:t>
      </w:r>
    </w:p>
    <w:p w:rsidR="00C30448" w:rsidRDefault="00C30448">
      <w:pPr>
        <w:spacing w:after="200" w:line="276" w:lineRule="auto"/>
        <w:ind w:left="360"/>
        <w:rPr>
          <w:rFonts w:ascii="Cambria" w:hAnsi="Cambria"/>
        </w:rPr>
      </w:pPr>
    </w:p>
    <w:p w:rsidR="00C30448" w:rsidRDefault="00D21AFF">
      <w:pPr>
        <w:pStyle w:val="ListParagraph1"/>
        <w:numPr>
          <w:ilvl w:val="0"/>
          <w:numId w:val="1"/>
        </w:numPr>
        <w:spacing w:after="200" w:line="276" w:lineRule="auto"/>
        <w:rPr>
          <w:rFonts w:ascii="Cambria" w:hAnsi="Cambria"/>
        </w:rPr>
      </w:pPr>
      <w:r>
        <w:rPr>
          <w:rFonts w:ascii="Cambria" w:hAnsi="Cambria"/>
        </w:rPr>
        <w:t xml:space="preserve"> </w:t>
      </w:r>
    </w:p>
    <w:p w:rsidR="00C30448" w:rsidRDefault="00D21AFF">
      <w:pPr>
        <w:spacing w:after="200" w:line="276" w:lineRule="auto"/>
        <w:rPr>
          <w:rFonts w:ascii="Cambria" w:hAnsi="Cambria"/>
        </w:rPr>
      </w:pPr>
      <w:r>
        <w:rPr>
          <w:rFonts w:ascii="Cambria" w:hAnsi="Cambria"/>
        </w:rPr>
        <w:t>(and so on)</w:t>
      </w:r>
    </w:p>
    <w:p w:rsidR="00C30448" w:rsidRDefault="00C30448">
      <w:pPr>
        <w:pStyle w:val="NoSpacing1"/>
      </w:pPr>
    </w:p>
    <w:p w:rsidR="00C30448" w:rsidRDefault="00D21AFF">
      <w:pPr>
        <w:spacing w:after="200" w:line="276" w:lineRule="auto"/>
        <w:rPr>
          <w:rFonts w:ascii="Cambria" w:hAnsi="Cambria"/>
          <w:szCs w:val="24"/>
        </w:rPr>
      </w:pPr>
      <w:r>
        <w:rPr>
          <w:rFonts w:ascii="Cambria" w:hAnsi="Cambria"/>
        </w:rPr>
        <w:br w:type="page"/>
      </w:r>
    </w:p>
    <w:p w:rsidR="00C30448" w:rsidRDefault="00D21AFF">
      <w:pPr>
        <w:pStyle w:val="Heading1"/>
      </w:pPr>
      <w:bookmarkStart w:id="4" w:name="_Toc70338238"/>
      <w:r>
        <w:rPr>
          <w:caps w:val="0"/>
        </w:rPr>
        <w:lastRenderedPageBreak/>
        <w:t>MATRIX OF LEARNING OUTCOMES AND COURSES</w:t>
      </w:r>
      <w:bookmarkEnd w:id="4"/>
    </w:p>
    <w:p w:rsidR="00C30448" w:rsidRDefault="00D21AFF">
      <w:pPr>
        <w:pStyle w:val="NoSpacing1"/>
      </w:pPr>
      <w:r>
        <w:t xml:space="preserve">Identify which courses address which learning outcomes by placing an “X” in the appropriate cell.  </w:t>
      </w:r>
    </w:p>
    <w:p w:rsidR="00C30448" w:rsidRDefault="00C30448">
      <w:pPr>
        <w:pStyle w:val="NoSpacing1"/>
      </w:pPr>
    </w:p>
    <w:tbl>
      <w:tblPr>
        <w:tblW w:w="11483"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684"/>
        <w:gridCol w:w="685"/>
        <w:gridCol w:w="684"/>
        <w:gridCol w:w="685"/>
        <w:gridCol w:w="685"/>
        <w:gridCol w:w="684"/>
        <w:gridCol w:w="685"/>
        <w:gridCol w:w="684"/>
        <w:gridCol w:w="685"/>
        <w:gridCol w:w="685"/>
        <w:gridCol w:w="684"/>
        <w:gridCol w:w="685"/>
        <w:gridCol w:w="685"/>
      </w:tblGrid>
      <w:tr w:rsidR="00C30448" w:rsidTr="00D21AFF">
        <w:tc>
          <w:tcPr>
            <w:tcW w:w="2583" w:type="dxa"/>
            <w:vMerge w:val="restart"/>
            <w:shd w:val="clear" w:color="auto" w:fill="A6A6A6"/>
            <w:vAlign w:val="center"/>
          </w:tcPr>
          <w:p w:rsidR="00C30448" w:rsidRPr="00D21AFF" w:rsidRDefault="00D21AFF" w:rsidP="00D21AFF">
            <w:pPr>
              <w:jc w:val="center"/>
              <w:rPr>
                <w:rFonts w:cs="Calibri"/>
                <w:b/>
                <w:sz w:val="18"/>
                <w:szCs w:val="18"/>
              </w:rPr>
            </w:pPr>
            <w:r w:rsidRPr="00D21AFF">
              <w:rPr>
                <w:rFonts w:cs="Calibri"/>
                <w:b/>
                <w:sz w:val="18"/>
                <w:szCs w:val="18"/>
              </w:rPr>
              <w:t>Learning Outcomes</w:t>
            </w:r>
          </w:p>
          <w:p w:rsidR="00C30448" w:rsidRPr="00D21AFF" w:rsidRDefault="00C30448" w:rsidP="00D21AFF">
            <w:pPr>
              <w:jc w:val="center"/>
              <w:rPr>
                <w:rFonts w:cs="Calibri"/>
                <w:b/>
                <w:sz w:val="18"/>
                <w:szCs w:val="18"/>
              </w:rPr>
            </w:pPr>
          </w:p>
        </w:tc>
        <w:tc>
          <w:tcPr>
            <w:tcW w:w="8900" w:type="dxa"/>
            <w:gridSpan w:val="13"/>
            <w:shd w:val="clear" w:color="auto" w:fill="A6A6A6"/>
          </w:tcPr>
          <w:p w:rsidR="00C30448" w:rsidRPr="00D21AFF" w:rsidRDefault="00D21AFF" w:rsidP="00D21AFF">
            <w:pPr>
              <w:jc w:val="center"/>
              <w:rPr>
                <w:rFonts w:cs="Calibri"/>
                <w:b/>
                <w:sz w:val="16"/>
                <w:szCs w:val="16"/>
              </w:rPr>
            </w:pPr>
            <w:r w:rsidRPr="00D21AFF">
              <w:rPr>
                <w:rFonts w:cs="Calibri"/>
                <w:b/>
                <w:sz w:val="16"/>
                <w:szCs w:val="16"/>
              </w:rPr>
              <w:t>Courses</w:t>
            </w:r>
          </w:p>
        </w:tc>
      </w:tr>
      <w:tr w:rsidR="00D21AFF" w:rsidTr="00D21AFF">
        <w:tc>
          <w:tcPr>
            <w:tcW w:w="2583" w:type="dxa"/>
            <w:vMerge/>
            <w:tcBorders>
              <w:bottom w:val="single" w:sz="4" w:space="0" w:color="auto"/>
            </w:tcBorders>
            <w:shd w:val="clear" w:color="auto" w:fill="A6A6A6"/>
          </w:tcPr>
          <w:p w:rsidR="00C30448" w:rsidRPr="00D21AFF" w:rsidRDefault="00C30448" w:rsidP="00D21AFF">
            <w:pPr>
              <w:jc w:val="center"/>
              <w:rPr>
                <w:rFonts w:cs="Calibri"/>
                <w:b/>
                <w:sz w:val="18"/>
                <w:szCs w:val="18"/>
              </w:rPr>
            </w:pPr>
          </w:p>
        </w:tc>
        <w:tc>
          <w:tcPr>
            <w:tcW w:w="684" w:type="dxa"/>
            <w:shd w:val="clear" w:color="auto" w:fill="A6A6A6"/>
          </w:tcPr>
          <w:p w:rsidR="00C30448" w:rsidRPr="00D21AFF" w:rsidRDefault="00C30448" w:rsidP="00D21AFF">
            <w:pPr>
              <w:jc w:val="center"/>
              <w:rPr>
                <w:rFonts w:cs="Calibri"/>
                <w:b/>
                <w:sz w:val="16"/>
                <w:szCs w:val="16"/>
              </w:rPr>
            </w:pPr>
          </w:p>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c>
          <w:tcPr>
            <w:tcW w:w="684" w:type="dxa"/>
            <w:shd w:val="clear" w:color="auto" w:fill="A6A6A6"/>
          </w:tcPr>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c>
          <w:tcPr>
            <w:tcW w:w="684" w:type="dxa"/>
            <w:shd w:val="clear" w:color="auto" w:fill="A6A6A6"/>
          </w:tcPr>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c>
          <w:tcPr>
            <w:tcW w:w="684" w:type="dxa"/>
            <w:shd w:val="clear" w:color="auto" w:fill="A6A6A6"/>
          </w:tcPr>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c>
          <w:tcPr>
            <w:tcW w:w="684" w:type="dxa"/>
            <w:shd w:val="clear" w:color="auto" w:fill="A6A6A6"/>
          </w:tcPr>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c>
          <w:tcPr>
            <w:tcW w:w="685" w:type="dxa"/>
            <w:shd w:val="clear" w:color="auto" w:fill="A6A6A6"/>
          </w:tcPr>
          <w:p w:rsidR="00C30448" w:rsidRPr="00D21AFF" w:rsidRDefault="00C30448" w:rsidP="00D21AFF">
            <w:pPr>
              <w:jc w:val="center"/>
              <w:rPr>
                <w:rFonts w:cs="Calibri"/>
                <w:b/>
                <w:sz w:val="16"/>
                <w:szCs w:val="16"/>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r>
      <w:tr w:rsidR="00D21AFF" w:rsidTr="00D21AFF">
        <w:trPr>
          <w:trHeight w:val="648"/>
        </w:trPr>
        <w:tc>
          <w:tcPr>
            <w:tcW w:w="2583" w:type="dxa"/>
            <w:shd w:val="clear" w:color="auto" w:fill="D9D9D9"/>
            <w:vAlign w:val="center"/>
          </w:tcPr>
          <w:p w:rsidR="00C30448" w:rsidRPr="00D21AFF" w:rsidRDefault="00C30448">
            <w:pPr>
              <w:rPr>
                <w:rFonts w:cs="Calibri"/>
                <w:sz w:val="18"/>
                <w:szCs w:val="18"/>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4"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c>
          <w:tcPr>
            <w:tcW w:w="685" w:type="dxa"/>
            <w:shd w:val="clear" w:color="auto" w:fill="auto"/>
            <w:vAlign w:val="center"/>
          </w:tcPr>
          <w:p w:rsidR="00C30448" w:rsidRPr="00D21AFF" w:rsidRDefault="00C30448" w:rsidP="00D21AFF">
            <w:pPr>
              <w:jc w:val="center"/>
              <w:rPr>
                <w:rFonts w:cs="Calibri"/>
                <w:sz w:val="40"/>
                <w:szCs w:val="40"/>
              </w:rPr>
            </w:pPr>
          </w:p>
        </w:tc>
      </w:tr>
    </w:tbl>
    <w:p w:rsidR="00C30448" w:rsidRDefault="00C30448">
      <w:pPr>
        <w:pStyle w:val="NoSpacing1"/>
      </w:pPr>
    </w:p>
    <w:p w:rsidR="00C30448" w:rsidRDefault="00D21AFF">
      <w:pPr>
        <w:rPr>
          <w:rFonts w:eastAsia="Calibri"/>
          <w:b/>
          <w:szCs w:val="22"/>
        </w:rPr>
      </w:pPr>
      <w:r>
        <w:rPr>
          <w:b/>
        </w:rPr>
        <w:br w:type="page"/>
      </w:r>
    </w:p>
    <w:p w:rsidR="00C30448" w:rsidRDefault="00D21AFF">
      <w:pPr>
        <w:pStyle w:val="Heading1"/>
      </w:pPr>
      <w:bookmarkStart w:id="5" w:name="_Toc70338239"/>
      <w:r>
        <w:rPr>
          <w:caps w:val="0"/>
        </w:rPr>
        <w:lastRenderedPageBreak/>
        <w:t>ASSESSMENT PLAN</w:t>
      </w:r>
      <w:bookmarkEnd w:id="5"/>
    </w:p>
    <w:p w:rsidR="00C30448" w:rsidRDefault="00D21AFF">
      <w:pPr>
        <w:spacing w:after="200" w:line="276" w:lineRule="auto"/>
      </w:pPr>
      <w:r>
        <w:t>This section should be a narrative of how learning outcomes are assessed.  While the use of indirect measures is appropriate, the bulk of the data set must come through direct measurement of student learning.  Learning outcome specific assignments must be used in each course to extract the data needed for the authentic determination of student learning.  Course grades do not meet this standard, but grades on specific assignments may if carefully designed.</w:t>
      </w:r>
    </w:p>
    <w:p w:rsidR="00C30448" w:rsidRDefault="00D21AFF">
      <w:pPr>
        <w:spacing w:after="200" w:line="276" w:lineRule="auto"/>
      </w:pPr>
      <w:r>
        <w:t>Briefly describe each assessment and when it is administered (i.e., end of course X), referring to and including the assignment itself and the rubric used for the assessment in Appendix I.</w:t>
      </w:r>
    </w:p>
    <w:p w:rsidR="00C30448" w:rsidRDefault="00D21AFF">
      <w:pPr>
        <w:spacing w:after="200" w:line="276" w:lineRule="auto"/>
      </w:pPr>
      <w:r>
        <w:t>Include rationales for how each course/assessment meets the learning outcome.</w:t>
      </w:r>
    </w:p>
    <w:p w:rsidR="00C30448" w:rsidRDefault="00D21AFF">
      <w:pPr>
        <w:spacing w:after="200" w:line="276" w:lineRule="auto"/>
      </w:pPr>
      <w:r>
        <w:t>Include, if applicable, plans for future assessments/refinements of assessments.</w:t>
      </w:r>
    </w:p>
    <w:p w:rsidR="00C30448" w:rsidRDefault="00D21AFF">
      <w:pPr>
        <w:spacing w:after="200" w:line="276" w:lineRule="auto"/>
      </w:pPr>
      <w:r>
        <w:t>List in the table below the specific assignments and assessments.</w:t>
      </w:r>
    </w:p>
    <w:p w:rsidR="00C30448" w:rsidRDefault="00D21AFF">
      <w:pPr>
        <w:spacing w:after="200" w:line="276" w:lineRule="auto"/>
      </w:pPr>
      <w:r>
        <w:br w:type="page"/>
      </w:r>
    </w:p>
    <w:p w:rsidR="00C30448" w:rsidRDefault="00D21AFF">
      <w:pPr>
        <w:pStyle w:val="Heading1"/>
      </w:pPr>
      <w:bookmarkStart w:id="6" w:name="_Toc70338240"/>
      <w:r>
        <w:rPr>
          <w:caps w:val="0"/>
        </w:rPr>
        <w:lastRenderedPageBreak/>
        <w:t>ASSESSMENTS OF LEARNING OUTCOMES</w:t>
      </w:r>
      <w:bookmarkEnd w:id="6"/>
    </w:p>
    <w:p w:rsidR="00C30448" w:rsidRDefault="00D21AFF">
      <w:r>
        <w:t xml:space="preserve">Identify which courses address each Learning </w:t>
      </w:r>
      <w:r w:rsidR="00E23819">
        <w:t>Outcome</w:t>
      </w:r>
      <w:r>
        <w:t>, the assignment(s), and the Assessment(s). Indicate level of learning.  Adjust the table as necessary to include courses, assignments, and assessments for each objective.</w:t>
      </w:r>
    </w:p>
    <w:tbl>
      <w:tblPr>
        <w:tblpPr w:leftFromText="180" w:rightFromText="180" w:vertAnchor="text" w:horzAnchor="margin" w:tblpY="143"/>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4590"/>
        <w:gridCol w:w="720"/>
        <w:gridCol w:w="720"/>
        <w:gridCol w:w="720"/>
      </w:tblGrid>
      <w:tr w:rsidR="00C30448">
        <w:tc>
          <w:tcPr>
            <w:tcW w:w="3078" w:type="dxa"/>
            <w:vMerge w:val="restart"/>
            <w:vAlign w:val="center"/>
          </w:tcPr>
          <w:p w:rsidR="00C30448" w:rsidRDefault="00D21AFF">
            <w:pPr>
              <w:jc w:val="center"/>
              <w:rPr>
                <w:b/>
                <w:snapToGrid w:val="0"/>
                <w:sz w:val="20"/>
              </w:rPr>
            </w:pPr>
            <w:r>
              <w:rPr>
                <w:b/>
              </w:rPr>
              <w:t>Learning Outcomes</w:t>
            </w:r>
          </w:p>
        </w:tc>
        <w:tc>
          <w:tcPr>
            <w:tcW w:w="4590" w:type="dxa"/>
            <w:vMerge w:val="restart"/>
            <w:vAlign w:val="center"/>
          </w:tcPr>
          <w:p w:rsidR="00C30448" w:rsidRDefault="00D21AFF">
            <w:pPr>
              <w:ind w:right="288"/>
              <w:jc w:val="center"/>
              <w:rPr>
                <w:sz w:val="20"/>
              </w:rPr>
            </w:pPr>
            <w:r>
              <w:rPr>
                <w:b/>
                <w:szCs w:val="24"/>
              </w:rPr>
              <w:t>Where/how Assessed</w:t>
            </w:r>
          </w:p>
        </w:tc>
        <w:tc>
          <w:tcPr>
            <w:tcW w:w="2160" w:type="dxa"/>
            <w:gridSpan w:val="3"/>
            <w:vAlign w:val="center"/>
          </w:tcPr>
          <w:p w:rsidR="00C30448" w:rsidRDefault="00D21AFF">
            <w:pPr>
              <w:ind w:right="288"/>
              <w:jc w:val="center"/>
              <w:rPr>
                <w:b/>
                <w:szCs w:val="24"/>
              </w:rPr>
            </w:pPr>
            <w:r>
              <w:rPr>
                <w:b/>
                <w:szCs w:val="24"/>
              </w:rPr>
              <w:t>Level of Learning</w:t>
            </w:r>
          </w:p>
          <w:p w:rsidR="00C30448" w:rsidRDefault="00D21AFF">
            <w:pPr>
              <w:ind w:right="288"/>
              <w:jc w:val="center"/>
              <w:rPr>
                <w:b/>
                <w:sz w:val="16"/>
                <w:szCs w:val="16"/>
              </w:rPr>
            </w:pPr>
            <w:r>
              <w:rPr>
                <w:b/>
                <w:sz w:val="16"/>
                <w:szCs w:val="16"/>
              </w:rPr>
              <w:t>I = Introductory</w:t>
            </w:r>
          </w:p>
          <w:p w:rsidR="00C30448" w:rsidRDefault="00D21AFF">
            <w:pPr>
              <w:ind w:right="288"/>
              <w:jc w:val="center"/>
              <w:rPr>
                <w:b/>
                <w:sz w:val="16"/>
                <w:szCs w:val="16"/>
              </w:rPr>
            </w:pPr>
            <w:r>
              <w:rPr>
                <w:b/>
                <w:sz w:val="16"/>
                <w:szCs w:val="16"/>
              </w:rPr>
              <w:t>II = Intermediate</w:t>
            </w:r>
          </w:p>
          <w:p w:rsidR="00C30448" w:rsidRDefault="00D21AFF">
            <w:pPr>
              <w:ind w:right="288"/>
              <w:jc w:val="center"/>
              <w:rPr>
                <w:b/>
                <w:sz w:val="16"/>
                <w:szCs w:val="16"/>
              </w:rPr>
            </w:pPr>
            <w:r>
              <w:rPr>
                <w:b/>
                <w:sz w:val="16"/>
                <w:szCs w:val="16"/>
              </w:rPr>
              <w:t>III = Advanced</w:t>
            </w:r>
          </w:p>
        </w:tc>
      </w:tr>
      <w:tr w:rsidR="00C30448">
        <w:tc>
          <w:tcPr>
            <w:tcW w:w="3078" w:type="dxa"/>
            <w:vMerge/>
          </w:tcPr>
          <w:p w:rsidR="00C30448" w:rsidRDefault="00C30448">
            <w:pPr>
              <w:rPr>
                <w:b/>
              </w:rPr>
            </w:pPr>
          </w:p>
        </w:tc>
        <w:tc>
          <w:tcPr>
            <w:tcW w:w="4590" w:type="dxa"/>
            <w:vMerge/>
          </w:tcPr>
          <w:p w:rsidR="00C30448" w:rsidRDefault="00C30448">
            <w:pPr>
              <w:ind w:right="288"/>
              <w:rPr>
                <w:b/>
                <w:szCs w:val="24"/>
              </w:rPr>
            </w:pPr>
          </w:p>
        </w:tc>
        <w:tc>
          <w:tcPr>
            <w:tcW w:w="720" w:type="dxa"/>
            <w:vAlign w:val="center"/>
          </w:tcPr>
          <w:p w:rsidR="00C30448" w:rsidRDefault="00D21AFF">
            <w:pPr>
              <w:ind w:right="288"/>
              <w:jc w:val="center"/>
              <w:rPr>
                <w:b/>
                <w:sz w:val="16"/>
                <w:szCs w:val="16"/>
              </w:rPr>
            </w:pPr>
            <w:r>
              <w:rPr>
                <w:b/>
                <w:sz w:val="16"/>
                <w:szCs w:val="16"/>
              </w:rPr>
              <w:t>I</w:t>
            </w:r>
          </w:p>
        </w:tc>
        <w:tc>
          <w:tcPr>
            <w:tcW w:w="720" w:type="dxa"/>
            <w:vAlign w:val="center"/>
          </w:tcPr>
          <w:p w:rsidR="00C30448" w:rsidRDefault="00D21AFF">
            <w:pPr>
              <w:ind w:right="288"/>
              <w:jc w:val="center"/>
              <w:rPr>
                <w:b/>
                <w:sz w:val="16"/>
                <w:szCs w:val="16"/>
              </w:rPr>
            </w:pPr>
            <w:r>
              <w:rPr>
                <w:b/>
                <w:sz w:val="16"/>
                <w:szCs w:val="16"/>
              </w:rPr>
              <w:t>II</w:t>
            </w:r>
          </w:p>
        </w:tc>
        <w:tc>
          <w:tcPr>
            <w:tcW w:w="720" w:type="dxa"/>
            <w:vAlign w:val="center"/>
          </w:tcPr>
          <w:p w:rsidR="00C30448" w:rsidRDefault="00D21AFF">
            <w:pPr>
              <w:ind w:right="288"/>
              <w:jc w:val="center"/>
              <w:rPr>
                <w:b/>
                <w:sz w:val="16"/>
                <w:szCs w:val="16"/>
              </w:rPr>
            </w:pPr>
            <w:r>
              <w:rPr>
                <w:b/>
                <w:sz w:val="16"/>
                <w:szCs w:val="16"/>
              </w:rPr>
              <w:t>III</w:t>
            </w:r>
          </w:p>
        </w:tc>
      </w:tr>
      <w:tr w:rsidR="00C30448">
        <w:trPr>
          <w:trHeight w:val="920"/>
        </w:trPr>
        <w:tc>
          <w:tcPr>
            <w:tcW w:w="3078" w:type="dxa"/>
            <w:vMerge w:val="restart"/>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val="restart"/>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val="restart"/>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val="restart"/>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tcPr>
          <w:p w:rsidR="00C30448" w:rsidRDefault="00C30448">
            <w:pPr>
              <w:pStyle w:val="NoSpacing1"/>
              <w:tabs>
                <w:tab w:val="left" w:pos="4050"/>
              </w:tabs>
              <w:ind w:right="720"/>
              <w:rPr>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val="restart"/>
          </w:tcPr>
          <w:p w:rsidR="00C30448" w:rsidRDefault="00C30448">
            <w:pPr>
              <w:pStyle w:val="NoSpacing1"/>
              <w:tabs>
                <w:tab w:val="left" w:pos="4050"/>
              </w:tabs>
              <w:ind w:right="720"/>
              <w:rPr>
                <w:snapToGrid w:val="0"/>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r w:rsidR="00C30448">
        <w:trPr>
          <w:trHeight w:val="920"/>
        </w:trPr>
        <w:tc>
          <w:tcPr>
            <w:tcW w:w="3078" w:type="dxa"/>
            <w:vMerge/>
          </w:tcPr>
          <w:p w:rsidR="00C30448" w:rsidRDefault="00C30448">
            <w:pPr>
              <w:pStyle w:val="NoSpacing1"/>
              <w:tabs>
                <w:tab w:val="left" w:pos="4050"/>
              </w:tabs>
              <w:ind w:right="720"/>
              <w:rPr>
                <w:sz w:val="20"/>
                <w:szCs w:val="20"/>
              </w:rPr>
            </w:pPr>
          </w:p>
        </w:tc>
        <w:tc>
          <w:tcPr>
            <w:tcW w:w="4590" w:type="dxa"/>
          </w:tcPr>
          <w:p w:rsidR="00C30448" w:rsidRDefault="00D21AFF">
            <w:pPr>
              <w:ind w:right="288"/>
              <w:rPr>
                <w:sz w:val="20"/>
              </w:rPr>
            </w:pPr>
            <w:r>
              <w:rPr>
                <w:sz w:val="20"/>
              </w:rPr>
              <w:t xml:space="preserve">Course: </w:t>
            </w:r>
          </w:p>
          <w:p w:rsidR="00C30448" w:rsidRDefault="00D21AFF">
            <w:pPr>
              <w:ind w:right="288"/>
              <w:rPr>
                <w:sz w:val="20"/>
              </w:rPr>
            </w:pPr>
            <w:r>
              <w:rPr>
                <w:sz w:val="20"/>
              </w:rPr>
              <w:t xml:space="preserve">Assignment: </w:t>
            </w:r>
          </w:p>
          <w:p w:rsidR="00C30448" w:rsidRDefault="00D21AFF">
            <w:pPr>
              <w:ind w:right="288"/>
              <w:rPr>
                <w:sz w:val="20"/>
              </w:rPr>
            </w:pPr>
            <w:r>
              <w:rPr>
                <w:sz w:val="20"/>
              </w:rPr>
              <w:t>Assessment:</w:t>
            </w:r>
          </w:p>
        </w:tc>
        <w:tc>
          <w:tcPr>
            <w:tcW w:w="720" w:type="dxa"/>
          </w:tcPr>
          <w:p w:rsidR="00C30448" w:rsidRDefault="00C30448">
            <w:pPr>
              <w:ind w:right="288"/>
              <w:rPr>
                <w:sz w:val="20"/>
              </w:rPr>
            </w:pPr>
          </w:p>
        </w:tc>
        <w:tc>
          <w:tcPr>
            <w:tcW w:w="720" w:type="dxa"/>
          </w:tcPr>
          <w:p w:rsidR="00C30448" w:rsidRDefault="00C30448">
            <w:pPr>
              <w:ind w:right="288"/>
              <w:rPr>
                <w:sz w:val="20"/>
              </w:rPr>
            </w:pPr>
          </w:p>
        </w:tc>
        <w:tc>
          <w:tcPr>
            <w:tcW w:w="720" w:type="dxa"/>
          </w:tcPr>
          <w:p w:rsidR="00C30448" w:rsidRDefault="00C30448">
            <w:pPr>
              <w:ind w:right="288"/>
              <w:rPr>
                <w:sz w:val="20"/>
              </w:rPr>
            </w:pPr>
          </w:p>
        </w:tc>
      </w:tr>
    </w:tbl>
    <w:p w:rsidR="00C30448" w:rsidRDefault="00D21AFF">
      <w:r>
        <w:t>(and so on)</w:t>
      </w:r>
      <w:r>
        <w:br w:type="page"/>
      </w:r>
    </w:p>
    <w:p w:rsidR="00C30448" w:rsidRDefault="00D21AFF">
      <w:pPr>
        <w:pStyle w:val="Heading1"/>
      </w:pPr>
      <w:bookmarkStart w:id="7" w:name="_Toc70338241"/>
      <w:r>
        <w:rPr>
          <w:caps w:val="0"/>
        </w:rPr>
        <w:lastRenderedPageBreak/>
        <w:t>ASSESSMENT FINDINGS</w:t>
      </w:r>
      <w:bookmarkEnd w:id="7"/>
    </w:p>
    <w:p w:rsidR="00C30448" w:rsidRDefault="00D21AFF">
      <w:pPr>
        <w:spacing w:after="200" w:line="276" w:lineRule="auto"/>
      </w:pPr>
      <w:r>
        <w:t xml:space="preserve">Include a narrative summary of the data findings.  Specific data should be included in Appendix II. </w:t>
      </w:r>
    </w:p>
    <w:p w:rsidR="00C30448" w:rsidRDefault="00D21AFF">
      <w:pPr>
        <w:spacing w:after="200" w:line="276" w:lineRule="auto"/>
      </w:pPr>
      <w:r>
        <w:br w:type="page"/>
      </w:r>
    </w:p>
    <w:p w:rsidR="00C30448" w:rsidRDefault="00D21AFF">
      <w:pPr>
        <w:pStyle w:val="Heading1"/>
      </w:pPr>
      <w:bookmarkStart w:id="8" w:name="_Toc70338242"/>
      <w:bookmarkStart w:id="9" w:name="_GoBack"/>
      <w:bookmarkEnd w:id="9"/>
      <w:r>
        <w:lastRenderedPageBreak/>
        <w:t>ACTION PLAN</w:t>
      </w:r>
      <w:bookmarkEnd w:id="8"/>
    </w:p>
    <w:p w:rsidR="00C30448" w:rsidRDefault="00D21AFF">
      <w:pPr>
        <w:spacing w:after="200" w:line="276" w:lineRule="auto"/>
      </w:pPr>
      <w:r>
        <w:t>List the action steps the department will take to improve the program and assessments.</w:t>
      </w:r>
    </w:p>
    <w:p w:rsidR="00C30448" w:rsidRDefault="00D21AFF">
      <w:pPr>
        <w:pStyle w:val="ListParagraph1"/>
        <w:numPr>
          <w:ilvl w:val="0"/>
          <w:numId w:val="2"/>
        </w:numPr>
        <w:spacing w:after="200" w:line="480" w:lineRule="auto"/>
      </w:pPr>
      <w:r>
        <w:t xml:space="preserve"> </w:t>
      </w:r>
    </w:p>
    <w:p w:rsidR="00C30448" w:rsidRDefault="00D21AFF">
      <w:pPr>
        <w:pStyle w:val="ListParagraph1"/>
        <w:numPr>
          <w:ilvl w:val="0"/>
          <w:numId w:val="2"/>
        </w:numPr>
        <w:spacing w:after="200" w:line="480" w:lineRule="auto"/>
      </w:pPr>
      <w:r>
        <w:t xml:space="preserve"> </w:t>
      </w:r>
    </w:p>
    <w:p w:rsidR="00C30448" w:rsidRDefault="00D21AFF">
      <w:pPr>
        <w:pStyle w:val="ListParagraph1"/>
        <w:numPr>
          <w:ilvl w:val="0"/>
          <w:numId w:val="2"/>
        </w:numPr>
        <w:spacing w:after="200" w:line="480" w:lineRule="auto"/>
      </w:pPr>
      <w:r>
        <w:t xml:space="preserve"> </w:t>
      </w:r>
    </w:p>
    <w:p w:rsidR="00C30448" w:rsidRDefault="00D21AFF">
      <w:pPr>
        <w:pStyle w:val="ListParagraph1"/>
        <w:numPr>
          <w:ilvl w:val="0"/>
          <w:numId w:val="2"/>
        </w:numPr>
        <w:spacing w:after="200" w:line="480" w:lineRule="auto"/>
      </w:pPr>
      <w:r>
        <w:t xml:space="preserve"> </w:t>
      </w:r>
    </w:p>
    <w:p w:rsidR="00C30448" w:rsidRDefault="00D21AFF">
      <w:pPr>
        <w:pStyle w:val="ListParagraph1"/>
        <w:numPr>
          <w:ilvl w:val="0"/>
          <w:numId w:val="2"/>
        </w:numPr>
        <w:spacing w:after="200" w:line="480" w:lineRule="auto"/>
      </w:pPr>
      <w:r>
        <w:t xml:space="preserve"> </w:t>
      </w:r>
    </w:p>
    <w:p w:rsidR="00C30448" w:rsidRDefault="00D21AFF">
      <w:pPr>
        <w:spacing w:after="200" w:line="276" w:lineRule="auto"/>
      </w:pPr>
      <w:r>
        <w:t>(and so on)</w:t>
      </w:r>
    </w:p>
    <w:p w:rsidR="00A61B89" w:rsidRDefault="00D21AFF" w:rsidP="00A61B89">
      <w:pPr>
        <w:pStyle w:val="Heading1"/>
      </w:pPr>
      <w:r>
        <w:br w:type="page"/>
      </w:r>
      <w:bookmarkStart w:id="10" w:name="_Toc70338243"/>
      <w:r w:rsidR="00A61B89">
        <w:lastRenderedPageBreak/>
        <w:t>BUDGET NEEDS</w:t>
      </w:r>
      <w:bookmarkEnd w:id="10"/>
    </w:p>
    <w:p w:rsidR="00A61B89" w:rsidRDefault="00A61B89" w:rsidP="00A61B89">
      <w:r>
        <w:t>[</w:t>
      </w:r>
      <w:r w:rsidRPr="00B16B06">
        <w:rPr>
          <w:i/>
        </w:rPr>
        <w:t>Include in this section any budget items, based on current data, that the Program will need going forward.  These should match the Action Items listed above</w:t>
      </w:r>
      <w:r w:rsidR="00D72E7D" w:rsidRPr="00B16B06">
        <w:rPr>
          <w:i/>
        </w:rPr>
        <w:t xml:space="preserve"> and are </w:t>
      </w:r>
      <w:r w:rsidR="007A7B0C" w:rsidRPr="00B16B06">
        <w:rPr>
          <w:i/>
          <w:u w:val="single"/>
        </w:rPr>
        <w:t>over and above</w:t>
      </w:r>
      <w:r w:rsidR="00D72E7D" w:rsidRPr="00B16B06">
        <w:rPr>
          <w:i/>
        </w:rPr>
        <w:t xml:space="preserve"> your department’s regular budget.</w:t>
      </w:r>
      <w:r w:rsidRPr="00B16B06">
        <w:rPr>
          <w:i/>
        </w:rPr>
        <w:t xml:space="preserve">  </w:t>
      </w:r>
      <w:r w:rsidR="00D72E7D" w:rsidRPr="00B16B06">
        <w:rPr>
          <w:i/>
        </w:rPr>
        <w:t>P</w:t>
      </w:r>
      <w:r w:rsidRPr="00B16B06">
        <w:rPr>
          <w:i/>
        </w:rPr>
        <w:t>lease fill in the blanks below to the best of your ability.</w:t>
      </w:r>
      <w:r w:rsidR="007A7B0C" w:rsidRPr="00B16B06">
        <w:rPr>
          <w:i/>
        </w:rPr>
        <w:t xml:space="preserve"> </w:t>
      </w:r>
      <w:r w:rsidR="007A7B0C" w:rsidRPr="00B16B06">
        <w:rPr>
          <w:b/>
          <w:i/>
        </w:rPr>
        <w:t>NOTE: You are not required to fill this page out if there is nothing you need beyond your budget</w:t>
      </w:r>
      <w:r w:rsidR="007A7B0C" w:rsidRPr="00B16B06">
        <w:rPr>
          <w:i/>
        </w:rPr>
        <w:t>.</w:t>
      </w:r>
      <w:r>
        <w:t>]</w:t>
      </w:r>
    </w:p>
    <w:p w:rsidR="00A61B89" w:rsidRDefault="00A61B89" w:rsidP="00A61B89"/>
    <w:p w:rsidR="00A61B89" w:rsidRDefault="00A61B89" w:rsidP="00A61B89">
      <w:pPr>
        <w:numPr>
          <w:ilvl w:val="0"/>
          <w:numId w:val="3"/>
        </w:numPr>
      </w:pPr>
      <w:r>
        <w:t xml:space="preserve"> </w:t>
      </w:r>
    </w:p>
    <w:p w:rsidR="00D72E7D" w:rsidRDefault="00D72E7D" w:rsidP="00D72E7D">
      <w:pPr>
        <w:numPr>
          <w:ilvl w:val="1"/>
          <w:numId w:val="3"/>
        </w:numPr>
      </w:pPr>
      <w:r>
        <w:t>Rationale for item:</w:t>
      </w:r>
    </w:p>
    <w:p w:rsidR="00A61B89" w:rsidRDefault="00A61B89" w:rsidP="00A61B89">
      <w:pPr>
        <w:numPr>
          <w:ilvl w:val="0"/>
          <w:numId w:val="3"/>
        </w:numPr>
      </w:pPr>
      <w:r>
        <w:t xml:space="preserve"> </w:t>
      </w:r>
    </w:p>
    <w:p w:rsidR="00D72E7D" w:rsidRDefault="00D72E7D" w:rsidP="00D72E7D">
      <w:pPr>
        <w:numPr>
          <w:ilvl w:val="1"/>
          <w:numId w:val="3"/>
        </w:numPr>
      </w:pPr>
      <w:r>
        <w:t>Rationale for item:</w:t>
      </w:r>
    </w:p>
    <w:p w:rsidR="00A61B89" w:rsidRDefault="00A61B89" w:rsidP="00A61B89">
      <w:pPr>
        <w:numPr>
          <w:ilvl w:val="0"/>
          <w:numId w:val="3"/>
        </w:numPr>
      </w:pPr>
      <w:r>
        <w:t xml:space="preserve"> </w:t>
      </w:r>
    </w:p>
    <w:p w:rsidR="00D72E7D" w:rsidRDefault="00D72E7D" w:rsidP="00D72E7D">
      <w:pPr>
        <w:numPr>
          <w:ilvl w:val="1"/>
          <w:numId w:val="3"/>
        </w:numPr>
      </w:pPr>
      <w:r>
        <w:t>Rationale for item:</w:t>
      </w:r>
    </w:p>
    <w:p w:rsidR="007A7B0C" w:rsidRDefault="007A7B0C" w:rsidP="00D72E7D">
      <w:pPr>
        <w:pStyle w:val="Heading1"/>
      </w:pPr>
    </w:p>
    <w:p w:rsidR="007A7B0C" w:rsidRPr="007A7B0C" w:rsidRDefault="000C025C" w:rsidP="007A7B0C">
      <w:r>
        <w:t>If you need an example, please contact Melody Wise, the Assessment Coordinator.</w:t>
      </w:r>
    </w:p>
    <w:p w:rsidR="00D72E7D" w:rsidRDefault="00A61B89" w:rsidP="00D72E7D">
      <w:pPr>
        <w:pStyle w:val="Heading1"/>
      </w:pPr>
      <w:r>
        <w:br w:type="page"/>
      </w:r>
      <w:bookmarkStart w:id="11" w:name="_Toc70338244"/>
      <w:r w:rsidR="007D7E4A">
        <w:rPr>
          <w:caps w:val="0"/>
        </w:rPr>
        <w:lastRenderedPageBreak/>
        <w:t>ISSUES CONCERNING THE STRATEGIC PLAN</w:t>
      </w:r>
      <w:bookmarkEnd w:id="11"/>
    </w:p>
    <w:p w:rsidR="00D72E7D" w:rsidRDefault="00D72E7D">
      <w:r>
        <w:t xml:space="preserve">Please </w:t>
      </w:r>
      <w:r w:rsidR="0094556F">
        <w:t xml:space="preserve">briefly </w:t>
      </w:r>
      <w:r>
        <w:t>answer the following to the best of your ability.  All department members should be a part of this discussion.  While we are not assessing departments in the following areas, it is productive to think about these</w:t>
      </w:r>
      <w:r w:rsidR="0094556F">
        <w:t xml:space="preserve"> things. Consider what your department </w:t>
      </w:r>
      <w:r w:rsidR="007A7B0C">
        <w:t>plans</w:t>
      </w:r>
      <w:r w:rsidR="0094556F">
        <w:t xml:space="preserve"> to do.</w:t>
      </w:r>
    </w:p>
    <w:p w:rsidR="00D72E7D" w:rsidRDefault="00D72E7D"/>
    <w:p w:rsidR="00D72E7D" w:rsidRDefault="00D72E7D" w:rsidP="00D72E7D">
      <w:pPr>
        <w:pStyle w:val="ListParagraph"/>
        <w:numPr>
          <w:ilvl w:val="0"/>
          <w:numId w:val="4"/>
        </w:numPr>
      </w:pPr>
      <w:r w:rsidRPr="00D72E7D">
        <w:rPr>
          <w:u w:val="single"/>
        </w:rPr>
        <w:t>Diversity</w:t>
      </w:r>
      <w:r>
        <w:t>:  How has your department fostered diversity?  Think in terms not only of student recruitment and faculty hires, but also in terms of course instruction.</w:t>
      </w:r>
      <w:r w:rsidR="0094556F">
        <w:t xml:space="preserve">  If your department </w:t>
      </w:r>
      <w:r w:rsidR="00A2036E">
        <w:t>has not</w:t>
      </w:r>
      <w:r w:rsidR="0094556F">
        <w:t xml:space="preserve"> been involved in diversity this past year, what do you </w:t>
      </w:r>
      <w:r w:rsidR="007A7B0C">
        <w:t>plan</w:t>
      </w:r>
      <w:r w:rsidR="0094556F">
        <w:t xml:space="preserve"> to do next year?</w:t>
      </w:r>
    </w:p>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Pr>
        <w:pStyle w:val="ListParagraph"/>
        <w:numPr>
          <w:ilvl w:val="0"/>
          <w:numId w:val="4"/>
        </w:numPr>
      </w:pPr>
      <w:r w:rsidRPr="00D72E7D">
        <w:rPr>
          <w:u w:val="single"/>
        </w:rPr>
        <w:t>Retention</w:t>
      </w:r>
      <w:r>
        <w:t>: What specific ways does your department enhance retention of students in the program and in individual classes (especially general education courses)?</w:t>
      </w:r>
      <w:r w:rsidR="0094556F">
        <w:t xml:space="preserve">  If your department </w:t>
      </w:r>
      <w:r w:rsidR="00A2036E">
        <w:t>has not</w:t>
      </w:r>
      <w:r w:rsidR="0094556F">
        <w:t xml:space="preserve"> been involved in retention this past year, what do you </w:t>
      </w:r>
      <w:r w:rsidR="007A7B0C">
        <w:t>plan</w:t>
      </w:r>
      <w:r w:rsidR="0094556F">
        <w:t xml:space="preserve"> to do next year?</w:t>
      </w:r>
    </w:p>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 w:rsidR="00D72E7D" w:rsidRDefault="00D72E7D" w:rsidP="00D72E7D">
      <w:pPr>
        <w:pStyle w:val="ListParagraph"/>
        <w:numPr>
          <w:ilvl w:val="0"/>
          <w:numId w:val="4"/>
        </w:numPr>
      </w:pPr>
      <w:r>
        <w:rPr>
          <w:u w:val="single"/>
        </w:rPr>
        <w:t>S</w:t>
      </w:r>
      <w:r w:rsidR="007A7B0C">
        <w:rPr>
          <w:u w:val="single"/>
        </w:rPr>
        <w:t>ervice to the Community</w:t>
      </w:r>
      <w:r w:rsidR="007A7B0C" w:rsidRPr="007A7B0C">
        <w:t>:</w:t>
      </w:r>
      <w:r w:rsidR="007A7B0C">
        <w:t xml:space="preserve"> </w:t>
      </w:r>
      <w:r>
        <w:t xml:space="preserve">What processes does the department have in place to provide service opportunities for students and faculty?  How do faculty, if they are able, provide service to the community? </w:t>
      </w:r>
      <w:r w:rsidR="0094556F">
        <w:t xml:space="preserve">If your department </w:t>
      </w:r>
      <w:r w:rsidR="00A2036E">
        <w:t>has not</w:t>
      </w:r>
      <w:r w:rsidR="0094556F">
        <w:t xml:space="preserve"> been involved in community service this past year, what do you </w:t>
      </w:r>
      <w:r w:rsidR="007A7B0C">
        <w:t>plan</w:t>
      </w:r>
      <w:r w:rsidR="0094556F">
        <w:t xml:space="preserve"> to do next year?  </w:t>
      </w:r>
    </w:p>
    <w:p w:rsidR="00D72E7D" w:rsidRDefault="00D72E7D"/>
    <w:p w:rsidR="0094556F" w:rsidRDefault="0094556F"/>
    <w:p w:rsidR="0094556F" w:rsidRDefault="0094556F"/>
    <w:p w:rsidR="0094556F" w:rsidRDefault="0094556F"/>
    <w:p w:rsidR="0094556F" w:rsidRDefault="0094556F"/>
    <w:p w:rsidR="00D72E7D" w:rsidRDefault="00D72E7D">
      <w:r>
        <w:br w:type="page"/>
      </w:r>
    </w:p>
    <w:p w:rsidR="00A61B89" w:rsidRDefault="00A61B89" w:rsidP="00A61B89"/>
    <w:p w:rsidR="00C30448" w:rsidRDefault="00D21AFF" w:rsidP="00A61B89">
      <w:pPr>
        <w:pStyle w:val="Heading1"/>
      </w:pPr>
      <w:bookmarkStart w:id="12" w:name="_Toc70338245"/>
      <w:r>
        <w:t>APPENDIX I: ASSIGNMENTS AND ASSESSMENTS</w:t>
      </w:r>
      <w:bookmarkEnd w:id="12"/>
    </w:p>
    <w:p w:rsidR="00C30448" w:rsidRDefault="00D21AFF">
      <w:pPr>
        <w:spacing w:after="200" w:line="276" w:lineRule="auto"/>
        <w:rPr>
          <w:rFonts w:eastAsia="MS Mincho"/>
          <w:szCs w:val="24"/>
          <w:lang w:eastAsia="ja-JP"/>
        </w:rPr>
      </w:pPr>
      <w:r>
        <w:rPr>
          <w:rFonts w:eastAsia="MS Mincho"/>
          <w:szCs w:val="24"/>
          <w:lang w:eastAsia="ja-JP"/>
        </w:rPr>
        <w:t xml:space="preserve">Provide assignments assessed and assessments used.  These should match the items listed in the table on page 9.  </w:t>
      </w:r>
    </w:p>
    <w:p w:rsidR="00C30448" w:rsidRDefault="00D21AFF">
      <w:pPr>
        <w:spacing w:after="200" w:line="276" w:lineRule="auto"/>
        <w:rPr>
          <w:rFonts w:eastAsia="MS Mincho"/>
          <w:szCs w:val="24"/>
          <w:lang w:eastAsia="ja-JP"/>
        </w:rPr>
      </w:pPr>
      <w:r>
        <w:rPr>
          <w:rFonts w:eastAsia="MS Mincho"/>
          <w:szCs w:val="24"/>
          <w:lang w:eastAsia="ja-JP"/>
        </w:rPr>
        <w:br w:type="page"/>
      </w:r>
    </w:p>
    <w:p w:rsidR="00C30448" w:rsidRDefault="00D21AFF">
      <w:pPr>
        <w:pStyle w:val="Heading1"/>
        <w:rPr>
          <w:lang w:eastAsia="ja-JP"/>
        </w:rPr>
      </w:pPr>
      <w:bookmarkStart w:id="13" w:name="_Toc70338246"/>
      <w:r>
        <w:rPr>
          <w:lang w:eastAsia="ja-JP"/>
        </w:rPr>
        <w:lastRenderedPageBreak/>
        <w:t>APPENDIX II: COLLECTED DATA</w:t>
      </w:r>
      <w:bookmarkEnd w:id="13"/>
    </w:p>
    <w:p w:rsidR="00C30448" w:rsidRDefault="00C30448">
      <w:pPr>
        <w:rPr>
          <w:rFonts w:eastAsia="MS Mincho"/>
          <w:lang w:eastAsia="ja-JP"/>
        </w:rPr>
      </w:pPr>
    </w:p>
    <w:p w:rsidR="00C30448" w:rsidRDefault="00D21AFF">
      <w:pPr>
        <w:rPr>
          <w:rFonts w:eastAsia="MS Mincho"/>
          <w:lang w:eastAsia="ja-JP"/>
        </w:rPr>
      </w:pPr>
      <w:r>
        <w:rPr>
          <w:rFonts w:eastAsia="MS Mincho"/>
          <w:lang w:eastAsia="ja-JP"/>
        </w:rPr>
        <w:t>Provide the data collected for this report.</w:t>
      </w:r>
    </w:p>
    <w:sectPr w:rsidR="00C30448">
      <w:footerReference w:type="default" r:id="rId11"/>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DE" w:rsidRDefault="002E7CDE">
      <w:r>
        <w:separator/>
      </w:r>
    </w:p>
  </w:endnote>
  <w:endnote w:type="continuationSeparator" w:id="0">
    <w:p w:rsidR="002E7CDE" w:rsidRDefault="002E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48" w:rsidRDefault="00D21AFF">
    <w:pPr>
      <w:pStyle w:val="Footer"/>
      <w:jc w:val="right"/>
    </w:pPr>
    <w:r>
      <w:fldChar w:fldCharType="begin"/>
    </w:r>
    <w:r>
      <w:instrText xml:space="preserve"> PAGE   \* MERGEFORMAT </w:instrText>
    </w:r>
    <w:r>
      <w:fldChar w:fldCharType="separate"/>
    </w:r>
    <w:r w:rsidR="000A6594">
      <w:rPr>
        <w:noProof/>
      </w:rPr>
      <w:t>11</w:t>
    </w:r>
    <w:r>
      <w:fldChar w:fldCharType="end"/>
    </w:r>
  </w:p>
  <w:p w:rsidR="00C30448" w:rsidRDefault="00C30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DE" w:rsidRDefault="002E7CDE">
      <w:r>
        <w:separator/>
      </w:r>
    </w:p>
  </w:footnote>
  <w:footnote w:type="continuationSeparator" w:id="0">
    <w:p w:rsidR="002E7CDE" w:rsidRDefault="002E7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321"/>
    <w:multiLevelType w:val="hybridMultilevel"/>
    <w:tmpl w:val="E3DE7F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E3887"/>
    <w:multiLevelType w:val="multilevel"/>
    <w:tmpl w:val="1A5E388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F2E0690"/>
    <w:multiLevelType w:val="hybridMultilevel"/>
    <w:tmpl w:val="9C96D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90068E"/>
    <w:multiLevelType w:val="multilevel"/>
    <w:tmpl w:val="4C9006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73"/>
    <w:rsid w:val="00007AD2"/>
    <w:rsid w:val="000168F6"/>
    <w:rsid w:val="000251A6"/>
    <w:rsid w:val="00027E15"/>
    <w:rsid w:val="00040178"/>
    <w:rsid w:val="0004396C"/>
    <w:rsid w:val="00062D34"/>
    <w:rsid w:val="00066ECD"/>
    <w:rsid w:val="00075FE5"/>
    <w:rsid w:val="000855B4"/>
    <w:rsid w:val="000A6594"/>
    <w:rsid w:val="000C0067"/>
    <w:rsid w:val="000C025C"/>
    <w:rsid w:val="000C21F5"/>
    <w:rsid w:val="000C3104"/>
    <w:rsid w:val="000D0744"/>
    <w:rsid w:val="000D08DD"/>
    <w:rsid w:val="000D32FD"/>
    <w:rsid w:val="001006DE"/>
    <w:rsid w:val="0010171A"/>
    <w:rsid w:val="00101FAC"/>
    <w:rsid w:val="00104DF4"/>
    <w:rsid w:val="00106A19"/>
    <w:rsid w:val="00113D21"/>
    <w:rsid w:val="00135B42"/>
    <w:rsid w:val="001464C7"/>
    <w:rsid w:val="00154E47"/>
    <w:rsid w:val="001572FB"/>
    <w:rsid w:val="00162AD0"/>
    <w:rsid w:val="001913F4"/>
    <w:rsid w:val="00191F14"/>
    <w:rsid w:val="001979A8"/>
    <w:rsid w:val="001A11A3"/>
    <w:rsid w:val="001B211A"/>
    <w:rsid w:val="001C3099"/>
    <w:rsid w:val="001E242F"/>
    <w:rsid w:val="001E7251"/>
    <w:rsid w:val="001F1C61"/>
    <w:rsid w:val="001F26CD"/>
    <w:rsid w:val="001F29EF"/>
    <w:rsid w:val="001F680F"/>
    <w:rsid w:val="001F6DB9"/>
    <w:rsid w:val="0020707E"/>
    <w:rsid w:val="002142F5"/>
    <w:rsid w:val="00220545"/>
    <w:rsid w:val="00222F79"/>
    <w:rsid w:val="0022531A"/>
    <w:rsid w:val="00225EDB"/>
    <w:rsid w:val="00226512"/>
    <w:rsid w:val="00231069"/>
    <w:rsid w:val="002328D4"/>
    <w:rsid w:val="00236A98"/>
    <w:rsid w:val="00245199"/>
    <w:rsid w:val="00267AA8"/>
    <w:rsid w:val="002716EB"/>
    <w:rsid w:val="00272281"/>
    <w:rsid w:val="002812E5"/>
    <w:rsid w:val="00283710"/>
    <w:rsid w:val="00287666"/>
    <w:rsid w:val="002878DA"/>
    <w:rsid w:val="00294515"/>
    <w:rsid w:val="002A2340"/>
    <w:rsid w:val="002A37E8"/>
    <w:rsid w:val="002C0F2A"/>
    <w:rsid w:val="002D166C"/>
    <w:rsid w:val="002D536F"/>
    <w:rsid w:val="002E1E70"/>
    <w:rsid w:val="002E7CDE"/>
    <w:rsid w:val="002F25CD"/>
    <w:rsid w:val="002F6EDB"/>
    <w:rsid w:val="002F765F"/>
    <w:rsid w:val="00303CB6"/>
    <w:rsid w:val="003063D4"/>
    <w:rsid w:val="00306887"/>
    <w:rsid w:val="00317BEF"/>
    <w:rsid w:val="00332DD0"/>
    <w:rsid w:val="003458B5"/>
    <w:rsid w:val="003514C2"/>
    <w:rsid w:val="003527F8"/>
    <w:rsid w:val="0035295B"/>
    <w:rsid w:val="00352EC2"/>
    <w:rsid w:val="00355447"/>
    <w:rsid w:val="00355B5D"/>
    <w:rsid w:val="003573B3"/>
    <w:rsid w:val="003643FB"/>
    <w:rsid w:val="0037248E"/>
    <w:rsid w:val="003752AA"/>
    <w:rsid w:val="003861F3"/>
    <w:rsid w:val="00393099"/>
    <w:rsid w:val="003A5263"/>
    <w:rsid w:val="003A6110"/>
    <w:rsid w:val="003A7247"/>
    <w:rsid w:val="003B2C50"/>
    <w:rsid w:val="003C2873"/>
    <w:rsid w:val="003E05D0"/>
    <w:rsid w:val="003E213E"/>
    <w:rsid w:val="003E7EB4"/>
    <w:rsid w:val="003F1C06"/>
    <w:rsid w:val="003F5DA5"/>
    <w:rsid w:val="0041600D"/>
    <w:rsid w:val="00420AFD"/>
    <w:rsid w:val="004229BE"/>
    <w:rsid w:val="00431ABA"/>
    <w:rsid w:val="004413C3"/>
    <w:rsid w:val="00442763"/>
    <w:rsid w:val="004545A9"/>
    <w:rsid w:val="00455994"/>
    <w:rsid w:val="004569E7"/>
    <w:rsid w:val="00470A37"/>
    <w:rsid w:val="00473406"/>
    <w:rsid w:val="00476456"/>
    <w:rsid w:val="00483114"/>
    <w:rsid w:val="0049054B"/>
    <w:rsid w:val="004920E0"/>
    <w:rsid w:val="004942EF"/>
    <w:rsid w:val="004A453C"/>
    <w:rsid w:val="004B2673"/>
    <w:rsid w:val="004B34C2"/>
    <w:rsid w:val="004B5963"/>
    <w:rsid w:val="004B7F39"/>
    <w:rsid w:val="004C5A54"/>
    <w:rsid w:val="004D44FF"/>
    <w:rsid w:val="004E0E3E"/>
    <w:rsid w:val="004E1B03"/>
    <w:rsid w:val="004E3D87"/>
    <w:rsid w:val="004E5B42"/>
    <w:rsid w:val="004F1B4C"/>
    <w:rsid w:val="004F3CC0"/>
    <w:rsid w:val="005006D0"/>
    <w:rsid w:val="00506D89"/>
    <w:rsid w:val="0051235D"/>
    <w:rsid w:val="0052093A"/>
    <w:rsid w:val="005211B8"/>
    <w:rsid w:val="00530D0D"/>
    <w:rsid w:val="00537DF2"/>
    <w:rsid w:val="00544A91"/>
    <w:rsid w:val="00546758"/>
    <w:rsid w:val="00554FC1"/>
    <w:rsid w:val="0056397D"/>
    <w:rsid w:val="00576A9A"/>
    <w:rsid w:val="0058299A"/>
    <w:rsid w:val="005847C9"/>
    <w:rsid w:val="00586F2B"/>
    <w:rsid w:val="00590189"/>
    <w:rsid w:val="005B2A08"/>
    <w:rsid w:val="005B46B5"/>
    <w:rsid w:val="005C050B"/>
    <w:rsid w:val="005C554C"/>
    <w:rsid w:val="005D09AB"/>
    <w:rsid w:val="005D09EF"/>
    <w:rsid w:val="005D3A28"/>
    <w:rsid w:val="005D505B"/>
    <w:rsid w:val="005E1B88"/>
    <w:rsid w:val="005F5386"/>
    <w:rsid w:val="0060060E"/>
    <w:rsid w:val="00607FCB"/>
    <w:rsid w:val="00614C86"/>
    <w:rsid w:val="00617410"/>
    <w:rsid w:val="00620B08"/>
    <w:rsid w:val="00621E02"/>
    <w:rsid w:val="0062454F"/>
    <w:rsid w:val="00627779"/>
    <w:rsid w:val="00632381"/>
    <w:rsid w:val="00644E79"/>
    <w:rsid w:val="006532E4"/>
    <w:rsid w:val="00661786"/>
    <w:rsid w:val="00665C0E"/>
    <w:rsid w:val="0067621A"/>
    <w:rsid w:val="0068079B"/>
    <w:rsid w:val="00692810"/>
    <w:rsid w:val="006A1D09"/>
    <w:rsid w:val="006B171F"/>
    <w:rsid w:val="006D7FE3"/>
    <w:rsid w:val="006E0FB9"/>
    <w:rsid w:val="006F1CEA"/>
    <w:rsid w:val="006F2F6C"/>
    <w:rsid w:val="00715A90"/>
    <w:rsid w:val="0072782C"/>
    <w:rsid w:val="00733A86"/>
    <w:rsid w:val="00740914"/>
    <w:rsid w:val="00741FAF"/>
    <w:rsid w:val="00745F1F"/>
    <w:rsid w:val="00751397"/>
    <w:rsid w:val="0075569F"/>
    <w:rsid w:val="00786E86"/>
    <w:rsid w:val="00791D08"/>
    <w:rsid w:val="007961D6"/>
    <w:rsid w:val="00796281"/>
    <w:rsid w:val="00797563"/>
    <w:rsid w:val="007A4BB5"/>
    <w:rsid w:val="007A6F53"/>
    <w:rsid w:val="007A7B0C"/>
    <w:rsid w:val="007B0CFE"/>
    <w:rsid w:val="007C3F28"/>
    <w:rsid w:val="007C599E"/>
    <w:rsid w:val="007C632B"/>
    <w:rsid w:val="007D03E6"/>
    <w:rsid w:val="007D6958"/>
    <w:rsid w:val="007D7553"/>
    <w:rsid w:val="007D7E4A"/>
    <w:rsid w:val="007E0237"/>
    <w:rsid w:val="007E027D"/>
    <w:rsid w:val="007E3E56"/>
    <w:rsid w:val="007E7E7F"/>
    <w:rsid w:val="007F7BDF"/>
    <w:rsid w:val="00800430"/>
    <w:rsid w:val="00806CF3"/>
    <w:rsid w:val="008214A9"/>
    <w:rsid w:val="0082627E"/>
    <w:rsid w:val="008340E0"/>
    <w:rsid w:val="00864572"/>
    <w:rsid w:val="00864582"/>
    <w:rsid w:val="00885FE5"/>
    <w:rsid w:val="00893FB1"/>
    <w:rsid w:val="00894D41"/>
    <w:rsid w:val="00896862"/>
    <w:rsid w:val="008A3EB6"/>
    <w:rsid w:val="008B4FBF"/>
    <w:rsid w:val="008B6D35"/>
    <w:rsid w:val="008D0ADE"/>
    <w:rsid w:val="008D50BA"/>
    <w:rsid w:val="008D56A3"/>
    <w:rsid w:val="008E1D08"/>
    <w:rsid w:val="008E5CD6"/>
    <w:rsid w:val="00911796"/>
    <w:rsid w:val="00923D10"/>
    <w:rsid w:val="0094556F"/>
    <w:rsid w:val="00945B4A"/>
    <w:rsid w:val="009578C2"/>
    <w:rsid w:val="009675A7"/>
    <w:rsid w:val="00975B6C"/>
    <w:rsid w:val="00980796"/>
    <w:rsid w:val="009814E4"/>
    <w:rsid w:val="00983015"/>
    <w:rsid w:val="00983CF2"/>
    <w:rsid w:val="00994085"/>
    <w:rsid w:val="00994910"/>
    <w:rsid w:val="00997E81"/>
    <w:rsid w:val="009A7459"/>
    <w:rsid w:val="009B0B03"/>
    <w:rsid w:val="009B66F5"/>
    <w:rsid w:val="009C4F32"/>
    <w:rsid w:val="009E67FC"/>
    <w:rsid w:val="009F3FD4"/>
    <w:rsid w:val="009F5D98"/>
    <w:rsid w:val="009F78A1"/>
    <w:rsid w:val="00A04018"/>
    <w:rsid w:val="00A117CD"/>
    <w:rsid w:val="00A119AC"/>
    <w:rsid w:val="00A1212B"/>
    <w:rsid w:val="00A14EA1"/>
    <w:rsid w:val="00A157A6"/>
    <w:rsid w:val="00A2036E"/>
    <w:rsid w:val="00A21256"/>
    <w:rsid w:val="00A23C3C"/>
    <w:rsid w:val="00A30465"/>
    <w:rsid w:val="00A46D30"/>
    <w:rsid w:val="00A51EAA"/>
    <w:rsid w:val="00A52365"/>
    <w:rsid w:val="00A52BA8"/>
    <w:rsid w:val="00A53D3B"/>
    <w:rsid w:val="00A56A26"/>
    <w:rsid w:val="00A56B6F"/>
    <w:rsid w:val="00A615F7"/>
    <w:rsid w:val="00A61751"/>
    <w:rsid w:val="00A61B89"/>
    <w:rsid w:val="00A75BEE"/>
    <w:rsid w:val="00AA6742"/>
    <w:rsid w:val="00AA6C9E"/>
    <w:rsid w:val="00AB3A04"/>
    <w:rsid w:val="00AB3F5C"/>
    <w:rsid w:val="00AC6617"/>
    <w:rsid w:val="00AD3A18"/>
    <w:rsid w:val="00AF6908"/>
    <w:rsid w:val="00B00991"/>
    <w:rsid w:val="00B0241F"/>
    <w:rsid w:val="00B062E4"/>
    <w:rsid w:val="00B10AE2"/>
    <w:rsid w:val="00B16162"/>
    <w:rsid w:val="00B16B06"/>
    <w:rsid w:val="00B20BC0"/>
    <w:rsid w:val="00B34F12"/>
    <w:rsid w:val="00B3532C"/>
    <w:rsid w:val="00B370E8"/>
    <w:rsid w:val="00B43172"/>
    <w:rsid w:val="00B45E40"/>
    <w:rsid w:val="00B54119"/>
    <w:rsid w:val="00B635BC"/>
    <w:rsid w:val="00B763B2"/>
    <w:rsid w:val="00B90C8D"/>
    <w:rsid w:val="00B93227"/>
    <w:rsid w:val="00B97B56"/>
    <w:rsid w:val="00BA0822"/>
    <w:rsid w:val="00BA1164"/>
    <w:rsid w:val="00BA2A44"/>
    <w:rsid w:val="00BA4EAC"/>
    <w:rsid w:val="00BA57AB"/>
    <w:rsid w:val="00BB49E9"/>
    <w:rsid w:val="00BB56C6"/>
    <w:rsid w:val="00BC1552"/>
    <w:rsid w:val="00BC33F6"/>
    <w:rsid w:val="00BD05A2"/>
    <w:rsid w:val="00BD152F"/>
    <w:rsid w:val="00BD2449"/>
    <w:rsid w:val="00BE51F8"/>
    <w:rsid w:val="00BF10C2"/>
    <w:rsid w:val="00BF6510"/>
    <w:rsid w:val="00C30448"/>
    <w:rsid w:val="00C42E8B"/>
    <w:rsid w:val="00C44AC5"/>
    <w:rsid w:val="00C52D9F"/>
    <w:rsid w:val="00C56D77"/>
    <w:rsid w:val="00C65F95"/>
    <w:rsid w:val="00C70266"/>
    <w:rsid w:val="00C85DDA"/>
    <w:rsid w:val="00C8735D"/>
    <w:rsid w:val="00C90CEF"/>
    <w:rsid w:val="00C92CE5"/>
    <w:rsid w:val="00C9597A"/>
    <w:rsid w:val="00C96801"/>
    <w:rsid w:val="00C971DF"/>
    <w:rsid w:val="00CA3118"/>
    <w:rsid w:val="00CB6C6D"/>
    <w:rsid w:val="00CD0123"/>
    <w:rsid w:val="00CD40E6"/>
    <w:rsid w:val="00CE0EFC"/>
    <w:rsid w:val="00CE4B09"/>
    <w:rsid w:val="00CE4BAB"/>
    <w:rsid w:val="00CE6A5C"/>
    <w:rsid w:val="00CF111D"/>
    <w:rsid w:val="00D057AE"/>
    <w:rsid w:val="00D11892"/>
    <w:rsid w:val="00D21AFF"/>
    <w:rsid w:val="00D226AD"/>
    <w:rsid w:val="00D23900"/>
    <w:rsid w:val="00D246F5"/>
    <w:rsid w:val="00D42D92"/>
    <w:rsid w:val="00D47D50"/>
    <w:rsid w:val="00D55E0C"/>
    <w:rsid w:val="00D6748A"/>
    <w:rsid w:val="00D6776A"/>
    <w:rsid w:val="00D71807"/>
    <w:rsid w:val="00D726F9"/>
    <w:rsid w:val="00D72E7D"/>
    <w:rsid w:val="00D80807"/>
    <w:rsid w:val="00D847F7"/>
    <w:rsid w:val="00D96050"/>
    <w:rsid w:val="00D972D6"/>
    <w:rsid w:val="00DA1A18"/>
    <w:rsid w:val="00DB25F0"/>
    <w:rsid w:val="00DD7CCB"/>
    <w:rsid w:val="00DE0BC4"/>
    <w:rsid w:val="00DF3098"/>
    <w:rsid w:val="00E06677"/>
    <w:rsid w:val="00E10203"/>
    <w:rsid w:val="00E15467"/>
    <w:rsid w:val="00E15861"/>
    <w:rsid w:val="00E23819"/>
    <w:rsid w:val="00E24E75"/>
    <w:rsid w:val="00E2523E"/>
    <w:rsid w:val="00E33AEB"/>
    <w:rsid w:val="00E34D79"/>
    <w:rsid w:val="00E34FAF"/>
    <w:rsid w:val="00E36C55"/>
    <w:rsid w:val="00E42F92"/>
    <w:rsid w:val="00E5326D"/>
    <w:rsid w:val="00E63B61"/>
    <w:rsid w:val="00E73680"/>
    <w:rsid w:val="00E751FB"/>
    <w:rsid w:val="00E83C91"/>
    <w:rsid w:val="00E85701"/>
    <w:rsid w:val="00E86EC1"/>
    <w:rsid w:val="00E91020"/>
    <w:rsid w:val="00E95B67"/>
    <w:rsid w:val="00E97C47"/>
    <w:rsid w:val="00EA2B65"/>
    <w:rsid w:val="00EA3951"/>
    <w:rsid w:val="00ED2337"/>
    <w:rsid w:val="00EE06B4"/>
    <w:rsid w:val="00EE4498"/>
    <w:rsid w:val="00EE4559"/>
    <w:rsid w:val="00EE564B"/>
    <w:rsid w:val="00EF3A23"/>
    <w:rsid w:val="00EF6561"/>
    <w:rsid w:val="00F031EE"/>
    <w:rsid w:val="00F05A64"/>
    <w:rsid w:val="00F20DC5"/>
    <w:rsid w:val="00F23672"/>
    <w:rsid w:val="00F33259"/>
    <w:rsid w:val="00F43F64"/>
    <w:rsid w:val="00F57520"/>
    <w:rsid w:val="00F865F8"/>
    <w:rsid w:val="00F86E7D"/>
    <w:rsid w:val="00FA098C"/>
    <w:rsid w:val="00FA0AE2"/>
    <w:rsid w:val="00FA52BC"/>
    <w:rsid w:val="00FB3BF7"/>
    <w:rsid w:val="00FB622A"/>
    <w:rsid w:val="00FC7DE2"/>
    <w:rsid w:val="00FD0254"/>
    <w:rsid w:val="7EDA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808405"/>
  <w15:docId w15:val="{CB72E4F0-D1B7-435B-A213-255EA45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99"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spacing w:after="200" w:line="276" w:lineRule="auto"/>
      <w:jc w:val="center"/>
      <w:outlineLvl w:val="0"/>
    </w:pPr>
    <w:rPr>
      <w:rFonts w:eastAsia="Calibri"/>
      <w:b/>
      <w:caps/>
      <w:sz w:val="28"/>
      <w:szCs w:val="28"/>
    </w:rPr>
  </w:style>
  <w:style w:type="paragraph" w:styleId="Heading2">
    <w:name w:val="heading 2"/>
    <w:basedOn w:val="Normal"/>
    <w:next w:val="Normal"/>
    <w:link w:val="Heading2Char"/>
    <w:uiPriority w:val="9"/>
    <w:unhideWhenUsed/>
    <w:qFormat/>
    <w:pPr>
      <w:keepNext/>
      <w:keepLines/>
      <w:spacing w:before="200"/>
      <w:jc w:val="center"/>
      <w:outlineLvl w:val="1"/>
    </w:pPr>
    <w:rPr>
      <w:rFonts w:ascii="Cambria" w:hAnsi="Cambria"/>
      <w:b/>
      <w:bCs/>
      <w:sz w:val="26"/>
      <w:szCs w:val="26"/>
    </w:rPr>
  </w:style>
  <w:style w:type="paragraph" w:styleId="Heading3">
    <w:name w:val="heading 3"/>
    <w:basedOn w:val="NoSpacing1"/>
    <w:next w:val="NoSpacing1"/>
    <w:link w:val="Heading3Char"/>
    <w:uiPriority w:val="9"/>
    <w:unhideWhenUsed/>
    <w:qFormat/>
    <w:pPr>
      <w:keepNext/>
      <w:keepLines/>
      <w:spacing w:before="20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link w:val="NoSpacingChar"/>
    <w:uiPriority w:val="1"/>
    <w:qFormat/>
    <w:rPr>
      <w:rFonts w:eastAsia="Calibri"/>
      <w:sz w:val="24"/>
      <w:szCs w:val="22"/>
    </w:rPr>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pPr>
      <w:spacing w:after="120"/>
    </w:pPr>
  </w:style>
  <w:style w:type="paragraph" w:styleId="BodyTextIndent">
    <w:name w:val="Body Text Indent"/>
    <w:basedOn w:val="Normal"/>
    <w:link w:val="BodyTextIndentChar"/>
    <w:pPr>
      <w:ind w:left="720"/>
    </w:pPr>
  </w:style>
  <w:style w:type="paragraph" w:styleId="BodyTextIndent3">
    <w:name w:val="Body Text Indent 3"/>
    <w:basedOn w:val="Normal"/>
    <w:link w:val="BodyTextIndent3Char"/>
    <w:uiPriority w:val="99"/>
    <w:unhideWhenUsed/>
    <w:pPr>
      <w:spacing w:after="120" w:line="276" w:lineRule="auto"/>
      <w:ind w:left="360"/>
    </w:pPr>
    <w:rPr>
      <w:rFonts w:eastAsia="Calibri"/>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uiPriority w:val="99"/>
    <w:unhideWhenUsed/>
    <w:pPr>
      <w:spacing w:after="200"/>
    </w:pPr>
    <w:rPr>
      <w:b/>
      <w:bCs/>
    </w:rPr>
  </w:style>
  <w:style w:type="paragraph" w:styleId="Footer">
    <w:name w:val="footer"/>
    <w:basedOn w:val="Normal"/>
    <w:link w:val="FooterChar"/>
    <w:uiPriority w:val="99"/>
    <w:pPr>
      <w:tabs>
        <w:tab w:val="center" w:pos="4680"/>
        <w:tab w:val="right" w:pos="9360"/>
      </w:tabs>
    </w:pPr>
  </w:style>
  <w:style w:type="paragraph" w:styleId="FootnoteText">
    <w:name w:val="footnote text"/>
    <w:basedOn w:val="Normal"/>
    <w:link w:val="FootnoteTextChar"/>
    <w:uiPriority w:val="99"/>
    <w:unhideWhenUsed/>
    <w:rPr>
      <w:sz w:val="20"/>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Cs w:val="24"/>
    </w:rPr>
  </w:style>
  <w:style w:type="paragraph" w:styleId="PlainText">
    <w:name w:val="Plain Text"/>
    <w:basedOn w:val="Normal"/>
    <w:link w:val="PlainTextChar"/>
    <w:uiPriority w:val="99"/>
    <w:unhideWhenUsed/>
    <w:rPr>
      <w:rFonts w:ascii="Calibri" w:eastAsia="Calibri" w:hAnsi="Calibri"/>
      <w:sz w:val="22"/>
      <w:szCs w:val="21"/>
    </w:rPr>
  </w:style>
  <w:style w:type="paragraph" w:styleId="Title">
    <w:name w:val="Title"/>
    <w:basedOn w:val="Normal"/>
    <w:link w:val="TitleChar"/>
    <w:qFormat/>
    <w:pPr>
      <w:jc w:val="center"/>
    </w:pPr>
    <w:rPr>
      <w:b/>
    </w:rPr>
  </w:style>
  <w:style w:type="paragraph" w:styleId="TOC1">
    <w:name w:val="toc 1"/>
    <w:basedOn w:val="Normal"/>
    <w:next w:val="Normal"/>
    <w:uiPriority w:val="39"/>
    <w:qFormat/>
    <w:pPr>
      <w:widowControl w:val="0"/>
      <w:tabs>
        <w:tab w:val="right" w:leader="dot" w:pos="9360"/>
      </w:tabs>
      <w:autoSpaceDE w:val="0"/>
      <w:autoSpaceDN w:val="0"/>
      <w:adjustRightInd w:val="0"/>
      <w:spacing w:line="360" w:lineRule="auto"/>
      <w:ind w:left="720" w:hanging="720"/>
      <w:contextualSpacing/>
    </w:pPr>
    <w:rPr>
      <w:szCs w:val="24"/>
    </w:rPr>
  </w:style>
  <w:style w:type="paragraph" w:styleId="TOC2">
    <w:name w:val="toc 2"/>
    <w:basedOn w:val="Normal"/>
    <w:next w:val="Normal"/>
    <w:uiPriority w:val="39"/>
    <w:qFormat/>
    <w:pPr>
      <w:widowControl w:val="0"/>
      <w:tabs>
        <w:tab w:val="right" w:leader="dot" w:pos="9360"/>
      </w:tabs>
      <w:autoSpaceDE w:val="0"/>
      <w:autoSpaceDN w:val="0"/>
      <w:adjustRightInd w:val="0"/>
      <w:spacing w:line="360" w:lineRule="auto"/>
      <w:ind w:left="1440" w:hanging="720"/>
      <w:contextualSpacing/>
    </w:pPr>
    <w:rPr>
      <w:szCs w:val="24"/>
    </w:rPr>
  </w:style>
  <w:style w:type="paragraph" w:styleId="TOC3">
    <w:name w:val="toc 3"/>
    <w:basedOn w:val="Normal"/>
    <w:next w:val="Normal"/>
    <w:uiPriority w:val="39"/>
    <w:unhideWhenUsed/>
    <w:qFormat/>
    <w:pPr>
      <w:tabs>
        <w:tab w:val="right" w:leader="dot" w:pos="9360"/>
      </w:tabs>
      <w:spacing w:after="100" w:line="360" w:lineRule="auto"/>
      <w:ind w:left="1440"/>
      <w:contextualSpacing/>
    </w:pPr>
  </w:style>
  <w:style w:type="paragraph" w:styleId="TOC4">
    <w:name w:val="toc 4"/>
    <w:basedOn w:val="Normal"/>
    <w:next w:val="Normal"/>
    <w:uiPriority w:val="39"/>
    <w:unhideWhenUsed/>
    <w:pPr>
      <w:spacing w:after="100" w:line="276" w:lineRule="auto"/>
      <w:ind w:left="660"/>
    </w:pPr>
    <w:rPr>
      <w:rFonts w:ascii="Calibri" w:hAnsi="Calibri"/>
      <w:sz w:val="22"/>
      <w:szCs w:val="22"/>
    </w:rPr>
  </w:style>
  <w:style w:type="paragraph" w:styleId="TOC5">
    <w:name w:val="toc 5"/>
    <w:basedOn w:val="Normal"/>
    <w:next w:val="Normal"/>
    <w:uiPriority w:val="39"/>
    <w:unhideWhenUsed/>
    <w:pPr>
      <w:spacing w:after="100" w:line="276" w:lineRule="auto"/>
      <w:ind w:left="880"/>
    </w:pPr>
    <w:rPr>
      <w:rFonts w:ascii="Calibri" w:hAnsi="Calibri"/>
      <w:sz w:val="22"/>
      <w:szCs w:val="22"/>
    </w:rPr>
  </w:style>
  <w:style w:type="paragraph" w:styleId="TOC6">
    <w:name w:val="toc 6"/>
    <w:basedOn w:val="Normal"/>
    <w:next w:val="Normal"/>
    <w:uiPriority w:val="39"/>
    <w:unhideWhenUsed/>
    <w:pPr>
      <w:spacing w:after="100" w:line="276" w:lineRule="auto"/>
      <w:ind w:left="1100"/>
    </w:pPr>
    <w:rPr>
      <w:rFonts w:ascii="Calibri" w:hAnsi="Calibri"/>
      <w:sz w:val="22"/>
      <w:szCs w:val="22"/>
    </w:rPr>
  </w:style>
  <w:style w:type="paragraph" w:styleId="TOC7">
    <w:name w:val="toc 7"/>
    <w:basedOn w:val="Normal"/>
    <w:next w:val="Normal"/>
    <w:uiPriority w:val="39"/>
    <w:unhideWhenUsed/>
    <w:pPr>
      <w:spacing w:after="100" w:line="276" w:lineRule="auto"/>
      <w:ind w:left="1320"/>
    </w:pPr>
    <w:rPr>
      <w:rFonts w:ascii="Calibri" w:hAnsi="Calibri"/>
      <w:sz w:val="22"/>
      <w:szCs w:val="22"/>
    </w:rPr>
  </w:style>
  <w:style w:type="paragraph" w:styleId="TOC8">
    <w:name w:val="toc 8"/>
    <w:basedOn w:val="Normal"/>
    <w:next w:val="Normal"/>
    <w:uiPriority w:val="39"/>
    <w:unhideWhenUsed/>
    <w:pPr>
      <w:spacing w:after="100" w:line="276" w:lineRule="auto"/>
      <w:ind w:left="1540"/>
    </w:pPr>
    <w:rPr>
      <w:rFonts w:ascii="Calibri" w:hAnsi="Calibri"/>
      <w:sz w:val="22"/>
      <w:szCs w:val="22"/>
    </w:rPr>
  </w:style>
  <w:style w:type="paragraph" w:styleId="TOC9">
    <w:name w:val="toc 9"/>
    <w:basedOn w:val="Normal"/>
    <w:next w:val="Normal"/>
    <w:uiPriority w:val="39"/>
    <w:unhideWhenUsed/>
    <w:pPr>
      <w:spacing w:after="100" w:line="276" w:lineRule="auto"/>
      <w:ind w:left="1760"/>
    </w:pPr>
    <w:rPr>
      <w:rFonts w:ascii="Calibri" w:hAnsi="Calibri"/>
      <w:sz w:val="22"/>
      <w:szCs w:val="22"/>
    </w:rPr>
  </w:style>
  <w:style w:type="character" w:styleId="CommentReference">
    <w:name w:val="annotation reference"/>
    <w:rPr>
      <w:sz w:val="16"/>
      <w:szCs w:val="16"/>
    </w:rPr>
  </w:style>
  <w:style w:type="character" w:styleId="Emphasis">
    <w:name w:val="Emphasis"/>
    <w:uiPriority w:val="20"/>
    <w:qFormat/>
    <w:rPr>
      <w:rFonts w:cs="Times New Roman"/>
      <w:b/>
      <w:bCs/>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CcList">
    <w:name w:val="Cc List"/>
    <w:basedOn w:val="Normal"/>
    <w:pPr>
      <w:keepLines/>
      <w:spacing w:line="220" w:lineRule="atLeast"/>
      <w:ind w:left="360" w:hanging="360"/>
      <w:jc w:val="both"/>
    </w:pPr>
    <w:rPr>
      <w:rFonts w:ascii="Arial" w:hAnsi="Arial"/>
      <w:spacing w:val="-5"/>
      <w:sz w:val="20"/>
    </w:rPr>
  </w:style>
  <w:style w:type="paragraph" w:customStyle="1" w:styleId="ListParagraph1">
    <w:name w:val="List Paragraph1"/>
    <w:basedOn w:val="Normal"/>
    <w:uiPriority w:val="34"/>
    <w:qFormat/>
    <w:pPr>
      <w:ind w:left="720"/>
      <w:contextualSpacing/>
    </w:pPr>
    <w:rPr>
      <w:szCs w:val="24"/>
    </w:rPr>
  </w:style>
  <w:style w:type="paragraph" w:customStyle="1" w:styleId="TOCHeading1">
    <w:name w:val="TOC Heading1"/>
    <w:basedOn w:val="Heading1"/>
    <w:next w:val="Normal"/>
    <w:uiPriority w:val="39"/>
    <w:unhideWhenUsed/>
    <w:qFormat/>
    <w:pPr>
      <w:keepLines/>
      <w:spacing w:before="480" w:after="0"/>
      <w:outlineLvl w:val="9"/>
    </w:pPr>
    <w:rPr>
      <w:rFonts w:ascii="Cambria" w:hAnsi="Cambria"/>
      <w:bCs/>
      <w:color w:val="365F90"/>
      <w:lang w:eastAsia="ja-JP"/>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sz w:val="16"/>
      <w:szCs w:val="16"/>
    </w:rPr>
  </w:style>
  <w:style w:type="paragraph" w:customStyle="1" w:styleId="z-BottomofForm1">
    <w:name w:val="z-Bottom of Form1"/>
    <w:basedOn w:val="Normal"/>
    <w:next w:val="Normal"/>
    <w:link w:val="z-BottomofFormChar"/>
    <w:uiPriority w:val="99"/>
    <w:unhideWhenUsed/>
    <w:pPr>
      <w:pBdr>
        <w:top w:val="single" w:sz="6" w:space="1" w:color="auto"/>
      </w:pBdr>
      <w:jc w:val="center"/>
    </w:pPr>
    <w:rPr>
      <w:rFonts w:ascii="Arial" w:hAnsi="Arial" w:cs="Arial"/>
      <w:vanish/>
      <w:sz w:val="16"/>
      <w:szCs w:val="16"/>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DecimalAligned">
    <w:name w:val="Decimal Aligned"/>
    <w:basedOn w:val="Normal"/>
    <w:uiPriority w:val="40"/>
    <w:qFormat/>
    <w:pPr>
      <w:tabs>
        <w:tab w:val="decimal" w:pos="360"/>
      </w:tabs>
      <w:spacing w:after="200" w:line="276" w:lineRule="auto"/>
    </w:pPr>
    <w:rPr>
      <w:rFonts w:ascii="Calibri" w:eastAsia="Calibri" w:hAnsi="Calibri"/>
      <w:sz w:val="22"/>
      <w:szCs w:val="22"/>
      <w:lang w:eastAsia="ja-JP"/>
    </w:rPr>
  </w:style>
  <w:style w:type="character" w:customStyle="1" w:styleId="Heading1Char">
    <w:name w:val="Heading 1 Char"/>
    <w:link w:val="Heading1"/>
    <w:rPr>
      <w:rFonts w:ascii="Times New Roman" w:eastAsia="Calibri" w:hAnsi="Times New Roman" w:cs="Times New Roman"/>
      <w:b/>
      <w:caps/>
      <w:sz w:val="28"/>
      <w:szCs w:val="28"/>
    </w:rPr>
  </w:style>
  <w:style w:type="character" w:customStyle="1" w:styleId="Heading2Char">
    <w:name w:val="Heading 2 Char"/>
    <w:link w:val="Heading2"/>
    <w:uiPriority w:val="9"/>
    <w:rPr>
      <w:rFonts w:ascii="Cambria" w:hAnsi="Cambria"/>
      <w:b/>
      <w:bCs/>
      <w:sz w:val="26"/>
      <w:szCs w:val="26"/>
    </w:rPr>
  </w:style>
  <w:style w:type="character" w:customStyle="1" w:styleId="HeaderChar">
    <w:name w:val="Header Char"/>
    <w:link w:val="Header"/>
    <w:uiPriority w:val="99"/>
    <w:rPr>
      <w:rFonts w:ascii="Times New Roman" w:eastAsia="Times New Roman" w:hAnsi="Times New Roman" w:cs="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eading3Char">
    <w:name w:val="Heading 3 Char"/>
    <w:link w:val="Heading3"/>
    <w:uiPriority w:val="9"/>
    <w:rPr>
      <w:rFonts w:ascii="Cambria" w:hAnsi="Cambria"/>
      <w:b/>
      <w:bCs/>
      <w:sz w:val="24"/>
    </w:rPr>
  </w:style>
  <w:style w:type="character" w:customStyle="1" w:styleId="NoSpacingChar">
    <w:name w:val="No Spacing Char"/>
    <w:link w:val="NoSpacing1"/>
    <w:uiPriority w:val="1"/>
    <w:rPr>
      <w:rFonts w:ascii="Times New Roman" w:eastAsia="Calibri" w:hAnsi="Times New Roman" w:cs="Times New Roman"/>
      <w:sz w:val="24"/>
    </w:rPr>
  </w:style>
  <w:style w:type="character" w:customStyle="1" w:styleId="PlainTextChar">
    <w:name w:val="Plain Text Char"/>
    <w:link w:val="PlainText"/>
    <w:uiPriority w:val="99"/>
    <w:semiHidden/>
    <w:rPr>
      <w:rFonts w:ascii="Calibri" w:hAnsi="Calibri"/>
      <w:szCs w:val="21"/>
    </w:rPr>
  </w:style>
  <w:style w:type="character" w:customStyle="1" w:styleId="z-TopofFormChar">
    <w:name w:val="z-Top of Form Char"/>
    <w:link w:val="z-TopofForm1"/>
    <w:uiPriority w:val="99"/>
    <w:semiHidden/>
    <w:rPr>
      <w:rFonts w:ascii="Arial" w:eastAsia="Times New Roman" w:hAnsi="Arial" w:cs="Arial"/>
      <w:vanish/>
      <w:sz w:val="16"/>
      <w:szCs w:val="16"/>
    </w:rPr>
  </w:style>
  <w:style w:type="character" w:customStyle="1" w:styleId="z-TopofFormChar1">
    <w:name w:val="z-Top of Form Char1"/>
    <w:uiPriority w:val="99"/>
    <w:semiHidden/>
    <w:rPr>
      <w:rFonts w:ascii="Arial" w:eastAsia="Times New Roman" w:hAnsi="Arial" w:cs="Arial"/>
      <w:vanish/>
      <w:sz w:val="16"/>
      <w:szCs w:val="16"/>
    </w:rPr>
  </w:style>
  <w:style w:type="character" w:customStyle="1" w:styleId="z-BottomofFormChar">
    <w:name w:val="z-Bottom of Form Char"/>
    <w:link w:val="z-BottomofForm1"/>
    <w:uiPriority w:val="99"/>
    <w:semiHidden/>
    <w:rPr>
      <w:rFonts w:ascii="Arial" w:eastAsia="Times New Roman" w:hAnsi="Arial" w:cs="Arial"/>
      <w:vanish/>
      <w:sz w:val="16"/>
      <w:szCs w:val="16"/>
    </w:rPr>
  </w:style>
  <w:style w:type="character" w:customStyle="1" w:styleId="z-BottomofFormChar1">
    <w:name w:val="z-Bottom of Form Char1"/>
    <w:uiPriority w:val="99"/>
    <w:semiHidden/>
    <w:rPr>
      <w:rFonts w:ascii="Arial" w:eastAsia="Times New Roman" w:hAnsi="Arial" w:cs="Arial"/>
      <w:vanish/>
      <w:sz w:val="16"/>
      <w:szCs w:val="16"/>
    </w:rPr>
  </w:style>
  <w:style w:type="character" w:customStyle="1" w:styleId="CommentTextChar">
    <w:name w:val="Comment Text Char"/>
    <w:link w:val="CommentText"/>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character" w:customStyle="1" w:styleId="BodyTextIndentChar">
    <w:name w:val="Body Text Indent Char"/>
    <w:link w:val="BodyTextIndent"/>
    <w:rPr>
      <w:rFonts w:ascii="Times New Roman" w:eastAsia="Times New Roman" w:hAnsi="Times New Roman" w:cs="Times New Roman"/>
      <w:sz w:val="24"/>
      <w:szCs w:val="20"/>
    </w:rPr>
  </w:style>
  <w:style w:type="character" w:customStyle="1" w:styleId="BodyTextIndent3Char">
    <w:name w:val="Body Text Indent 3 Char"/>
    <w:link w:val="BodyTextIndent3"/>
    <w:uiPriority w:val="99"/>
    <w:semiHidden/>
    <w:rPr>
      <w:rFonts w:ascii="Times New Roman" w:eastAsia="Calibri" w:hAnsi="Times New Roman" w:cs="Times New Roman"/>
      <w:sz w:val="16"/>
      <w:szCs w:val="16"/>
    </w:rPr>
  </w:style>
  <w:style w:type="character" w:customStyle="1" w:styleId="TitleChar">
    <w:name w:val="Title Char"/>
    <w:link w:val="Title"/>
    <w:rPr>
      <w:rFonts w:ascii="Times New Roman" w:eastAsia="Times New Roman" w:hAnsi="Times New Roman" w:cs="Times New Roman"/>
      <w:b/>
      <w:sz w:val="24"/>
      <w:szCs w:val="20"/>
    </w:rPr>
  </w:style>
  <w:style w:type="character" w:customStyle="1" w:styleId="BodyTextChar">
    <w:name w:val="Body Text Char"/>
    <w:link w:val="BodyText"/>
    <w:rPr>
      <w:rFonts w:ascii="Times New Roman" w:eastAsia="Times New Roman" w:hAnsi="Times New Roman" w:cs="Times New Roman"/>
      <w:sz w:val="24"/>
      <w:szCs w:val="20"/>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character" w:customStyle="1" w:styleId="SubtleEmphasis1">
    <w:name w:val="Subtle Emphasis1"/>
    <w:uiPriority w:val="19"/>
    <w:qFormat/>
    <w:rPr>
      <w:i/>
      <w:iCs/>
      <w:color w:val="7C7C7C"/>
    </w:rPr>
  </w:style>
  <w:style w:type="table" w:customStyle="1" w:styleId="TableGrid1">
    <w:name w:val="Table Grid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1AFF"/>
    <w:pPr>
      <w:keepLines/>
      <w:spacing w:before="240" w:after="0" w:line="259" w:lineRule="auto"/>
      <w:jc w:val="left"/>
      <w:outlineLvl w:val="9"/>
    </w:pPr>
    <w:rPr>
      <w:rFonts w:ascii="Calibri Light" w:eastAsia="Times New Roman" w:hAnsi="Calibri Light"/>
      <w:b w:val="0"/>
      <w:caps w:val="0"/>
      <w:color w:val="2E74B5"/>
      <w:sz w:val="32"/>
      <w:szCs w:val="32"/>
    </w:rPr>
  </w:style>
  <w:style w:type="paragraph" w:styleId="ListParagraph">
    <w:name w:val="List Paragraph"/>
    <w:basedOn w:val="Normal"/>
    <w:uiPriority w:val="99"/>
    <w:rsid w:val="00D7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lenville.edu/"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Desktop\Land%20Resources_Assessment%20Pla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97AA9-C866-417C-9F5B-A1F45FE3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 Resources_Assessment Plan</Template>
  <TotalTime>0</TotalTime>
  <Pages>15</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GSC</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Teresa</dc:creator>
  <cp:lastModifiedBy>Patty Snyder</cp:lastModifiedBy>
  <cp:revision>2</cp:revision>
  <cp:lastPrinted>2021-04-26T18:03:00Z</cp:lastPrinted>
  <dcterms:created xsi:type="dcterms:W3CDTF">2021-04-27T15:00:00Z</dcterms:created>
  <dcterms:modified xsi:type="dcterms:W3CDTF">2021-04-27T15:00:00Z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1033-9.1.0.4949</vt:lpwstr>
  </property>
</Properties>
</file>